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bdr w:val="none" w:sz="0" w:space="0" w:color="auto" w:frame="1"/>
        </w:rPr>
      </w:pPr>
      <w:r w:rsidRPr="000F45DA">
        <w:rPr>
          <w:bCs/>
          <w:iCs/>
          <w:bdr w:val="none" w:sz="0" w:space="0" w:color="auto" w:frame="1"/>
        </w:rPr>
        <w:t>Муниципальное бюджетное учреждение культуры</w:t>
      </w: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bdr w:val="none" w:sz="0" w:space="0" w:color="auto" w:frame="1"/>
        </w:rPr>
      </w:pPr>
      <w:r w:rsidRPr="000F45DA">
        <w:rPr>
          <w:bCs/>
          <w:iCs/>
          <w:bdr w:val="none" w:sz="0" w:space="0" w:color="auto" w:frame="1"/>
        </w:rPr>
        <w:t>«Централизованная библиотечная система»</w:t>
      </w:r>
    </w:p>
    <w:p w:rsidR="009B7D65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bdr w:val="none" w:sz="0" w:space="0" w:color="auto" w:frame="1"/>
        </w:rPr>
      </w:pPr>
      <w:r w:rsidRPr="000F45DA">
        <w:rPr>
          <w:bCs/>
          <w:iCs/>
          <w:bdr w:val="none" w:sz="0" w:space="0" w:color="auto" w:frame="1"/>
        </w:rPr>
        <w:t xml:space="preserve">муниципального образования город Горячий Ключ </w:t>
      </w: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bdr w:val="none" w:sz="0" w:space="0" w:color="auto" w:frame="1"/>
        </w:rPr>
      </w:pPr>
      <w:r w:rsidRPr="000F45DA">
        <w:rPr>
          <w:bCs/>
          <w:iCs/>
          <w:bdr w:val="none" w:sz="0" w:space="0" w:color="auto" w:frame="1"/>
        </w:rPr>
        <w:t>(МБУК «ЦБС»)</w:t>
      </w: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bdr w:val="none" w:sz="0" w:space="0" w:color="auto" w:frame="1"/>
        </w:rPr>
      </w:pP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bdr w:val="none" w:sz="0" w:space="0" w:color="auto" w:frame="1"/>
        </w:rPr>
      </w:pPr>
      <w:r w:rsidRPr="000F45DA">
        <w:rPr>
          <w:bCs/>
          <w:iCs/>
          <w:bdr w:val="none" w:sz="0" w:space="0" w:color="auto" w:frame="1"/>
        </w:rPr>
        <w:t>Центральная детская библиотека</w:t>
      </w: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6600"/>
          <w:bdr w:val="none" w:sz="0" w:space="0" w:color="auto" w:frame="1"/>
        </w:rPr>
      </w:pP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9B7D65" w:rsidRPr="000F45DA" w:rsidRDefault="004E5A7E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0F45D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DE7F54" wp14:editId="38C7AB7B">
                <wp:simplePos x="0" y="0"/>
                <wp:positionH relativeFrom="column">
                  <wp:posOffset>359410</wp:posOffset>
                </wp:positionH>
                <wp:positionV relativeFrom="paragraph">
                  <wp:posOffset>12065</wp:posOffset>
                </wp:positionV>
                <wp:extent cx="3958590" cy="1118235"/>
                <wp:effectExtent l="0" t="0" r="0" b="5715"/>
                <wp:wrapNone/>
                <wp:docPr id="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859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1B97" w:rsidRPr="004E5A7E" w:rsidRDefault="004E5A7E" w:rsidP="009B7D65">
                            <w:pPr>
                              <w:pStyle w:val="a3"/>
                              <w:shd w:val="clear" w:color="auto" w:fill="FFFFFF"/>
                              <w:jc w:val="center"/>
                              <w:textAlignment w:val="baseline"/>
                              <w:rPr>
                                <w:b/>
                                <w:bCs/>
                                <w:iCs/>
                                <w:sz w:val="56"/>
                                <w:szCs w:val="52"/>
                                <w:bdr w:val="none" w:sz="0" w:space="0" w:color="auto" w:frame="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5A7E">
                              <w:rPr>
                                <w:b/>
                                <w:bCs/>
                                <w:iCs/>
                                <w:sz w:val="56"/>
                                <w:szCs w:val="52"/>
                                <w:bdr w:val="none" w:sz="0" w:space="0" w:color="auto" w:frame="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r w:rsidR="00D31B97" w:rsidRPr="004E5A7E">
                              <w:rPr>
                                <w:b/>
                                <w:bCs/>
                                <w:iCs/>
                                <w:sz w:val="56"/>
                                <w:szCs w:val="52"/>
                                <w:bdr w:val="none" w:sz="0" w:space="0" w:color="auto" w:frame="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 создать эффективный буклет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E7F5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8.3pt;margin-top:.95pt;width:311.7pt;height:8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" filled="f" stroked="f">
                <v:path arrowok="t"/>
                <v:textbox>
                  <w:txbxContent>
                    <w:p w:rsidR="00D31B97" w:rsidRPr="004E5A7E" w:rsidRDefault="004E5A7E" w:rsidP="009B7D65">
                      <w:pPr>
                        <w:pStyle w:val="a3"/>
                        <w:shd w:val="clear" w:color="auto" w:fill="FFFFFF"/>
                        <w:jc w:val="center"/>
                        <w:textAlignment w:val="baseline"/>
                        <w:rPr>
                          <w:b/>
                          <w:bCs/>
                          <w:iCs/>
                          <w:sz w:val="56"/>
                          <w:szCs w:val="52"/>
                          <w:bdr w:val="none" w:sz="0" w:space="0" w:color="auto" w:frame="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5A7E">
                        <w:rPr>
                          <w:b/>
                          <w:bCs/>
                          <w:iCs/>
                          <w:sz w:val="56"/>
                          <w:szCs w:val="52"/>
                          <w:bdr w:val="none" w:sz="0" w:space="0" w:color="auto" w:frame="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r w:rsidR="00D31B97" w:rsidRPr="004E5A7E">
                        <w:rPr>
                          <w:b/>
                          <w:bCs/>
                          <w:iCs/>
                          <w:sz w:val="56"/>
                          <w:szCs w:val="52"/>
                          <w:bdr w:val="none" w:sz="0" w:space="0" w:color="auto" w:frame="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 создать эффективный буклет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AF431C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0F45DA">
        <w:rPr>
          <w:noProof/>
        </w:rPr>
        <w:drawing>
          <wp:anchor distT="0" distB="0" distL="114300" distR="114300" simplePos="0" relativeHeight="251681280" behindDoc="1" locked="0" layoutInCell="1" allowOverlap="1" wp14:anchorId="5F0A7229" wp14:editId="2ECA7EFD">
            <wp:simplePos x="0" y="0"/>
            <wp:positionH relativeFrom="column">
              <wp:posOffset>840105</wp:posOffset>
            </wp:positionH>
            <wp:positionV relativeFrom="paragraph">
              <wp:posOffset>136525</wp:posOffset>
            </wp:positionV>
            <wp:extent cx="2955925" cy="1984375"/>
            <wp:effectExtent l="0" t="0" r="0" b="0"/>
            <wp:wrapThrough wrapText="bothSides">
              <wp:wrapPolygon edited="0">
                <wp:start x="0" y="0"/>
                <wp:lineTo x="0" y="21358"/>
                <wp:lineTo x="21438" y="21358"/>
                <wp:lineTo x="21438" y="0"/>
                <wp:lineTo x="0" y="0"/>
              </wp:wrapPolygon>
            </wp:wrapThrough>
            <wp:docPr id="8" name="Рисунок 8" descr="https://4.bp.blogspot.com/-RdJBSz1CKK8/V0zZbzRJ-AI/AAAAAAAAEEI/n7OG1p_nRuoo5c5E7Ui3WWkTA6iz5kpHQCLcB/s400/OvMy6vXoCLU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dJBSz1CKK8/V0zZbzRJ-AI/AAAAAAAAEEI/n7OG1p_nRuoo5c5E7Ui3WWkTA6iz5kpHQCLcB/s400/OvMy6vXoCLU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3028BC" w:rsidRPr="000F45DA" w:rsidRDefault="003028BC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AF431C" w:rsidRDefault="00C03041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0F45DA"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</w:p>
    <w:p w:rsidR="00AF431C" w:rsidRDefault="00AF431C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C03041" w:rsidRPr="000F45DA" w:rsidRDefault="00AF431C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консультация</w:t>
      </w:r>
      <w:r w:rsidR="00143D01" w:rsidRPr="000F45DA">
        <w:rPr>
          <w:b/>
          <w:bCs/>
          <w:i/>
          <w:iCs/>
          <w:color w:val="000000"/>
          <w:bdr w:val="none" w:sz="0" w:space="0" w:color="auto" w:frame="1"/>
        </w:rPr>
        <w:t xml:space="preserve"> для библиотекарей</w:t>
      </w: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D804CD" w:rsidRPr="000F45DA" w:rsidRDefault="00D804C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992705" w:rsidRPr="000F45DA" w:rsidRDefault="0099270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3F7F10" w:rsidRPr="000F45DA" w:rsidRDefault="003F7F10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3F7F10" w:rsidRPr="000F45DA" w:rsidRDefault="003F7F10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3F7F10" w:rsidRPr="000F45DA" w:rsidRDefault="003F7F10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3F7F10" w:rsidRPr="000F45DA" w:rsidRDefault="00C03041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0F45DA">
        <w:rPr>
          <w:b/>
          <w:bCs/>
          <w:i/>
          <w:iCs/>
          <w:color w:val="000000"/>
          <w:bdr w:val="none" w:sz="0" w:space="0" w:color="auto" w:frame="1"/>
        </w:rPr>
        <w:t>Горячий Ключ, 2019</w:t>
      </w:r>
    </w:p>
    <w:p w:rsidR="00897566" w:rsidRDefault="00897566" w:rsidP="00AF431C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897566" w:rsidRDefault="00897566" w:rsidP="00AF431C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897566" w:rsidRDefault="00897566" w:rsidP="00AF431C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0F45DA">
        <w:lastRenderedPageBreak/>
        <w:t xml:space="preserve">ББК 78 </w:t>
      </w: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0F45DA">
        <w:t>Р</w:t>
      </w:r>
      <w:r w:rsidR="00390D00" w:rsidRPr="000F45DA">
        <w:t>36</w:t>
      </w: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654C27" w:rsidRPr="000F45DA" w:rsidRDefault="00AF431C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Как создать эффективный буклет</w:t>
      </w:r>
      <w:r w:rsidR="00302E68" w:rsidRPr="000F45DA">
        <w:t>: консультация для библиотекарей</w:t>
      </w:r>
      <w:r w:rsidR="007F177C" w:rsidRPr="000F45DA">
        <w:t xml:space="preserve"> </w:t>
      </w:r>
      <w:r w:rsidR="00654C27" w:rsidRPr="000F45DA">
        <w:t xml:space="preserve">[Текст] / сост. Ситухина И.П..; Центральная детская библиотека. – Горячий Ключ, 2019. – 14с. </w:t>
      </w: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45DA">
        <w:tab/>
      </w:r>
      <w:r w:rsidR="00FA6BBD" w:rsidRPr="000F45DA">
        <w:t>Издание знакоми</w:t>
      </w:r>
      <w:r w:rsidRPr="000F45DA">
        <w:t xml:space="preserve">т с </w:t>
      </w:r>
      <w:r w:rsidR="00C54F39" w:rsidRPr="000F45DA">
        <w:t xml:space="preserve">понятием буклет, </w:t>
      </w:r>
      <w:r w:rsidR="00B60451" w:rsidRPr="000F45DA">
        <w:t>требованиями к</w:t>
      </w:r>
      <w:r w:rsidR="00C54F39" w:rsidRPr="000F45DA">
        <w:t xml:space="preserve"> сост</w:t>
      </w:r>
      <w:r w:rsidR="00B856D9" w:rsidRPr="000F45DA">
        <w:t xml:space="preserve">авлению буклетов, </w:t>
      </w:r>
      <w:r w:rsidR="00437251" w:rsidRPr="000F45DA">
        <w:t xml:space="preserve">правилами оформления, дает </w:t>
      </w:r>
      <w:r w:rsidR="00B30882" w:rsidRPr="000F45DA">
        <w:t>рекомендации по подбору изобразительных средств, шрифта, цветовой гаммы.</w:t>
      </w: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654C27" w:rsidRPr="000F45DA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9B7D65" w:rsidRPr="000F45DA" w:rsidRDefault="009B7D6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654C27" w:rsidRPr="00897566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897566">
        <w:rPr>
          <w:b/>
        </w:rPr>
        <w:lastRenderedPageBreak/>
        <w:t xml:space="preserve">Содержание </w:t>
      </w:r>
    </w:p>
    <w:p w:rsidR="00654C27" w:rsidRPr="00897566" w:rsidRDefault="00654C27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702"/>
      </w:tblGrid>
      <w:tr w:rsidR="00AF431C" w:rsidTr="00897566">
        <w:tc>
          <w:tcPr>
            <w:tcW w:w="4502" w:type="pct"/>
          </w:tcPr>
          <w:p w:rsidR="00AF431C" w:rsidRDefault="00AF431C" w:rsidP="00AF431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F45DA">
              <w:t>К библиотекарю</w:t>
            </w:r>
            <w:r>
              <w:t>……………………………………………….</w:t>
            </w:r>
          </w:p>
        </w:tc>
        <w:tc>
          <w:tcPr>
            <w:tcW w:w="498" w:type="pct"/>
          </w:tcPr>
          <w:p w:rsidR="00AF431C" w:rsidRDefault="00897566" w:rsidP="00897566">
            <w:pPr>
              <w:pStyle w:val="a3"/>
              <w:spacing w:before="0" w:beforeAutospacing="0" w:after="0" w:afterAutospacing="0"/>
              <w:jc w:val="right"/>
              <w:textAlignment w:val="baseline"/>
            </w:pPr>
            <w:r>
              <w:t>4</w:t>
            </w:r>
          </w:p>
        </w:tc>
      </w:tr>
      <w:tr w:rsidR="00AF431C" w:rsidTr="00897566">
        <w:tc>
          <w:tcPr>
            <w:tcW w:w="4502" w:type="pct"/>
          </w:tcPr>
          <w:p w:rsidR="00AF431C" w:rsidRDefault="00AF431C" w:rsidP="00AF431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F45DA">
              <w:t xml:space="preserve">Понятие  </w:t>
            </w:r>
            <w:r w:rsidR="00012D4D">
              <w:t xml:space="preserve"> и структура </w:t>
            </w:r>
            <w:r w:rsidRPr="000F45DA">
              <w:t>буклета</w:t>
            </w:r>
            <w:r>
              <w:t xml:space="preserve"> ……………………</w:t>
            </w:r>
            <w:r w:rsidR="00012D4D">
              <w:t>.............</w:t>
            </w:r>
          </w:p>
        </w:tc>
        <w:tc>
          <w:tcPr>
            <w:tcW w:w="498" w:type="pct"/>
          </w:tcPr>
          <w:p w:rsidR="00AF431C" w:rsidRDefault="00897566" w:rsidP="00897566">
            <w:pPr>
              <w:pStyle w:val="a3"/>
              <w:spacing w:before="0" w:beforeAutospacing="0" w:after="0" w:afterAutospacing="0"/>
              <w:jc w:val="right"/>
              <w:textAlignment w:val="baseline"/>
            </w:pPr>
            <w:r>
              <w:t>5</w:t>
            </w:r>
          </w:p>
        </w:tc>
      </w:tr>
      <w:tr w:rsidR="00AF431C" w:rsidTr="00897566">
        <w:tc>
          <w:tcPr>
            <w:tcW w:w="4502" w:type="pct"/>
          </w:tcPr>
          <w:p w:rsidR="00AF431C" w:rsidRDefault="00AF431C" w:rsidP="00AF431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Этапы создания буклета …………………………………….</w:t>
            </w:r>
          </w:p>
        </w:tc>
        <w:tc>
          <w:tcPr>
            <w:tcW w:w="498" w:type="pct"/>
          </w:tcPr>
          <w:p w:rsidR="00AF431C" w:rsidRDefault="00897566" w:rsidP="00897566">
            <w:pPr>
              <w:pStyle w:val="a3"/>
              <w:spacing w:before="0" w:beforeAutospacing="0" w:after="0" w:afterAutospacing="0"/>
              <w:jc w:val="right"/>
              <w:textAlignment w:val="baseline"/>
            </w:pPr>
            <w:r>
              <w:t>7</w:t>
            </w:r>
          </w:p>
        </w:tc>
      </w:tr>
      <w:tr w:rsidR="00AF431C" w:rsidTr="00897566">
        <w:tc>
          <w:tcPr>
            <w:tcW w:w="4502" w:type="pct"/>
          </w:tcPr>
          <w:p w:rsidR="00AF431C" w:rsidRDefault="00AF431C" w:rsidP="00AF431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Рекомендации по выполнению буклета …………………….</w:t>
            </w:r>
          </w:p>
        </w:tc>
        <w:tc>
          <w:tcPr>
            <w:tcW w:w="498" w:type="pct"/>
          </w:tcPr>
          <w:p w:rsidR="00AF431C" w:rsidRDefault="00897566" w:rsidP="00897566">
            <w:pPr>
              <w:pStyle w:val="a3"/>
              <w:spacing w:before="0" w:beforeAutospacing="0" w:after="0" w:afterAutospacing="0"/>
              <w:jc w:val="right"/>
              <w:textAlignment w:val="baseline"/>
            </w:pPr>
            <w:r>
              <w:t>7</w:t>
            </w:r>
          </w:p>
        </w:tc>
      </w:tr>
      <w:tr w:rsidR="00AF431C" w:rsidTr="00897566">
        <w:tc>
          <w:tcPr>
            <w:tcW w:w="4502" w:type="pct"/>
          </w:tcPr>
          <w:p w:rsidR="00AF431C" w:rsidRDefault="00AF431C" w:rsidP="00AF431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F45DA">
              <w:t>Создание буклета в «MICROSOFT WORLD»</w:t>
            </w:r>
            <w:r>
              <w:t xml:space="preserve"> ………………</w:t>
            </w:r>
          </w:p>
        </w:tc>
        <w:tc>
          <w:tcPr>
            <w:tcW w:w="498" w:type="pct"/>
          </w:tcPr>
          <w:p w:rsidR="00AF431C" w:rsidRDefault="00897566" w:rsidP="00897566">
            <w:pPr>
              <w:pStyle w:val="a3"/>
              <w:spacing w:before="0" w:beforeAutospacing="0" w:after="0" w:afterAutospacing="0"/>
              <w:jc w:val="right"/>
              <w:textAlignment w:val="baseline"/>
            </w:pPr>
            <w:r>
              <w:t>13</w:t>
            </w:r>
          </w:p>
        </w:tc>
      </w:tr>
      <w:tr w:rsidR="00AF431C" w:rsidTr="00897566">
        <w:tc>
          <w:tcPr>
            <w:tcW w:w="4502" w:type="pct"/>
          </w:tcPr>
          <w:p w:rsidR="00AF431C" w:rsidRPr="000F45DA" w:rsidRDefault="00AF431C" w:rsidP="00AF431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F45DA">
              <w:t>Список источников</w:t>
            </w:r>
            <w:r>
              <w:t xml:space="preserve"> …………………………………………</w:t>
            </w:r>
          </w:p>
        </w:tc>
        <w:tc>
          <w:tcPr>
            <w:tcW w:w="498" w:type="pct"/>
          </w:tcPr>
          <w:p w:rsidR="00AF431C" w:rsidRDefault="00897566" w:rsidP="00897566">
            <w:pPr>
              <w:pStyle w:val="a3"/>
              <w:spacing w:before="0" w:beforeAutospacing="0" w:after="0" w:afterAutospacing="0"/>
              <w:jc w:val="right"/>
              <w:textAlignment w:val="baseline"/>
            </w:pPr>
            <w:r>
              <w:t>14</w:t>
            </w:r>
          </w:p>
        </w:tc>
      </w:tr>
    </w:tbl>
    <w:p w:rsidR="00250629" w:rsidRPr="000F45DA" w:rsidRDefault="00250629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840A05" w:rsidRPr="000F45DA" w:rsidRDefault="00840A0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840A05" w:rsidRPr="000F45DA" w:rsidRDefault="00840A0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840A05" w:rsidRPr="000F45DA" w:rsidRDefault="00840A05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6600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DF308D" w:rsidRPr="000F45DA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3D7A1D" w:rsidRPr="000F45DA" w:rsidRDefault="003D7A1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DF308D" w:rsidRDefault="00DF308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4E5A7E" w:rsidRDefault="004E5A7E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4E5A7E" w:rsidRDefault="004E5A7E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4E5A7E" w:rsidRDefault="004E5A7E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4E5A7E" w:rsidRDefault="004E5A7E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AF431C" w:rsidRPr="000F45DA" w:rsidRDefault="00AF431C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4376"/>
        </w:rPr>
      </w:pPr>
    </w:p>
    <w:p w:rsidR="00012D4D" w:rsidRDefault="00012D4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2060"/>
        </w:rPr>
      </w:pPr>
    </w:p>
    <w:p w:rsidR="00012D4D" w:rsidRDefault="00012D4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2060"/>
        </w:rPr>
      </w:pPr>
    </w:p>
    <w:p w:rsidR="00012D4D" w:rsidRDefault="00012D4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2060"/>
        </w:rPr>
      </w:pPr>
    </w:p>
    <w:p w:rsidR="00012D4D" w:rsidRDefault="00012D4D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2060"/>
        </w:rPr>
      </w:pPr>
    </w:p>
    <w:p w:rsidR="00F25313" w:rsidRPr="006C5CEC" w:rsidRDefault="00F25313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2060"/>
          <w:sz w:val="26"/>
          <w:szCs w:val="26"/>
        </w:rPr>
      </w:pPr>
      <w:r w:rsidRPr="006C5CEC">
        <w:rPr>
          <w:b/>
          <w:color w:val="002060"/>
          <w:sz w:val="26"/>
          <w:szCs w:val="26"/>
        </w:rPr>
        <w:lastRenderedPageBreak/>
        <w:t xml:space="preserve">К библиотекарю </w:t>
      </w:r>
    </w:p>
    <w:p w:rsidR="00F25313" w:rsidRPr="000F45DA" w:rsidRDefault="00F25313" w:rsidP="00AF43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992705" w:rsidRPr="000F45DA" w:rsidRDefault="00F25313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45DA">
        <w:tab/>
      </w:r>
      <w:r w:rsidR="00992705" w:rsidRPr="000F45DA">
        <w:t>Благодаря внедрению новых технологий в п</w:t>
      </w:r>
      <w:r w:rsidR="00B60451" w:rsidRPr="000F45DA">
        <w:t xml:space="preserve">рактику работы библиотек </w:t>
      </w:r>
      <w:r w:rsidR="00992705" w:rsidRPr="000F45DA">
        <w:t xml:space="preserve">появилась совершенно новая для нас сфера деятельности - издательская. </w:t>
      </w:r>
    </w:p>
    <w:p w:rsidR="00992705" w:rsidRDefault="00992705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45DA">
        <w:tab/>
        <w:t>Библиотеки на протяжении всего своего существования занимались составлением информационных, тематических, рекомендательных списков литературы и других наглядных печатных форм. Но теперь появилась возможность их тиражирования, улучшилось качество и эстетическая привлекательность. Создание собственных информационных продуктов позволяет раскрыть книжные богатства библиотеки как можно большему количеству настоящих и потенциальных пользователей, а также является своего рода рекламой и носителем фирменного стиля библиотеки.</w:t>
      </w:r>
    </w:p>
    <w:p w:rsidR="006C5CEC" w:rsidRPr="006C5CEC" w:rsidRDefault="006C5CEC" w:rsidP="006C5CEC">
      <w:pPr>
        <w:ind w:firstLine="567"/>
        <w:jc w:val="both"/>
        <w:rPr>
          <w:color w:val="000000" w:themeColor="text1"/>
        </w:rPr>
      </w:pPr>
      <w:r w:rsidRPr="006C5CEC">
        <w:rPr>
          <w:color w:val="000000" w:themeColor="text1"/>
        </w:rPr>
        <w:tab/>
        <w:t>Совсем непросто составить удачный буклет. Нужно найти оригинальные изобразительные средства, умело подобрать шрифт, цветовую гамму, чтобы захватить внимание читателя и заставить его действовать: записаться в библиотеку, прийти на мероприятие, сделать запрос на книгу.</w:t>
      </w:r>
    </w:p>
    <w:p w:rsidR="006C5CEC" w:rsidRPr="000F45DA" w:rsidRDefault="006C5CEC" w:rsidP="006C5C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C5CEC">
        <w:rPr>
          <w:color w:val="000000" w:themeColor="text1"/>
        </w:rPr>
        <w:t>Побудительным мотивом открыть буклет может стать не только цветовое оформление, но и его необычная форма, бросающийся в глаза заголовок или даже одно выделенное слово, качество исполнения</w:t>
      </w:r>
    </w:p>
    <w:p w:rsidR="004E5A7E" w:rsidRPr="006C5CEC" w:rsidRDefault="00BC5D20" w:rsidP="006C5CEC">
      <w:pPr>
        <w:ind w:firstLine="567"/>
        <w:jc w:val="both"/>
      </w:pPr>
      <w:r w:rsidRPr="000F45DA">
        <w:rPr>
          <w:shd w:val="clear" w:color="auto" w:fill="FFFFFF"/>
        </w:rPr>
        <w:t>Создание эффективного буклета — это творческий процесс</w:t>
      </w:r>
      <w:r w:rsidRPr="000F45DA">
        <w:rPr>
          <w:color w:val="666666"/>
          <w:shd w:val="clear" w:color="auto" w:fill="FFFFFF"/>
        </w:rPr>
        <w:t xml:space="preserve">. </w:t>
      </w:r>
      <w:r w:rsidR="00534767" w:rsidRPr="000F45DA">
        <w:t>Настоящее пособие – это не свод строгих правил и законов, а повод поделиться своим опытом, «руководство к действию», которое не исключает применения творческих наработок, имеющихся у специалистов библиотек.</w:t>
      </w:r>
    </w:p>
    <w:p w:rsidR="006C5CEC" w:rsidRDefault="006C5CEC" w:rsidP="00AF431C">
      <w:pPr>
        <w:ind w:firstLine="567"/>
        <w:jc w:val="center"/>
        <w:rPr>
          <w:b/>
          <w:color w:val="002060"/>
          <w:sz w:val="26"/>
          <w:szCs w:val="26"/>
        </w:rPr>
      </w:pPr>
    </w:p>
    <w:p w:rsidR="006C5CEC" w:rsidRDefault="006C5CEC" w:rsidP="00AF431C">
      <w:pPr>
        <w:ind w:firstLine="567"/>
        <w:jc w:val="center"/>
        <w:rPr>
          <w:b/>
          <w:color w:val="002060"/>
          <w:sz w:val="26"/>
          <w:szCs w:val="26"/>
        </w:rPr>
      </w:pPr>
    </w:p>
    <w:p w:rsidR="006C5CEC" w:rsidRDefault="006C5CEC" w:rsidP="00AF431C">
      <w:pPr>
        <w:ind w:firstLine="567"/>
        <w:jc w:val="center"/>
        <w:rPr>
          <w:b/>
          <w:color w:val="002060"/>
          <w:sz w:val="26"/>
          <w:szCs w:val="26"/>
        </w:rPr>
      </w:pPr>
    </w:p>
    <w:p w:rsidR="006C5CEC" w:rsidRDefault="006C5CEC" w:rsidP="00AF431C">
      <w:pPr>
        <w:ind w:firstLine="567"/>
        <w:jc w:val="center"/>
        <w:rPr>
          <w:b/>
          <w:color w:val="002060"/>
          <w:sz w:val="26"/>
          <w:szCs w:val="26"/>
        </w:rPr>
      </w:pPr>
    </w:p>
    <w:p w:rsidR="006C5CEC" w:rsidRDefault="006C5CEC" w:rsidP="00AF431C">
      <w:pPr>
        <w:ind w:firstLine="567"/>
        <w:jc w:val="center"/>
        <w:rPr>
          <w:b/>
          <w:color w:val="002060"/>
          <w:sz w:val="26"/>
          <w:szCs w:val="26"/>
        </w:rPr>
      </w:pPr>
    </w:p>
    <w:p w:rsidR="00534767" w:rsidRPr="006C5CEC" w:rsidRDefault="00534767" w:rsidP="00AF431C">
      <w:pPr>
        <w:ind w:firstLine="567"/>
        <w:jc w:val="center"/>
        <w:rPr>
          <w:b/>
          <w:color w:val="002060"/>
          <w:sz w:val="26"/>
          <w:szCs w:val="26"/>
        </w:rPr>
      </w:pPr>
      <w:r w:rsidRPr="006C5CEC">
        <w:rPr>
          <w:b/>
          <w:color w:val="002060"/>
          <w:sz w:val="26"/>
          <w:szCs w:val="26"/>
        </w:rPr>
        <w:lastRenderedPageBreak/>
        <w:t xml:space="preserve">Понятие </w:t>
      </w:r>
      <w:r w:rsidR="004E5A7E" w:rsidRPr="006C5CEC">
        <w:rPr>
          <w:b/>
          <w:color w:val="002060"/>
          <w:sz w:val="26"/>
          <w:szCs w:val="26"/>
        </w:rPr>
        <w:t xml:space="preserve">и структура </w:t>
      </w:r>
      <w:r w:rsidRPr="006C5CEC">
        <w:rPr>
          <w:b/>
          <w:color w:val="002060"/>
          <w:sz w:val="26"/>
          <w:szCs w:val="26"/>
        </w:rPr>
        <w:t>буклета</w:t>
      </w:r>
    </w:p>
    <w:p w:rsidR="00534767" w:rsidRPr="000F45DA" w:rsidRDefault="00534767" w:rsidP="00AF431C">
      <w:pPr>
        <w:ind w:firstLine="567"/>
        <w:jc w:val="both"/>
      </w:pPr>
    </w:p>
    <w:p w:rsidR="004E5A7E" w:rsidRDefault="00534767" w:rsidP="00AF431C">
      <w:pPr>
        <w:ind w:firstLine="567"/>
        <w:jc w:val="both"/>
        <w:rPr>
          <w:shd w:val="clear" w:color="auto" w:fill="FFFFFF"/>
        </w:rPr>
      </w:pPr>
      <w:r w:rsidRPr="000F45DA">
        <w:t xml:space="preserve">Буклет — непериодическое, напечатанное с обеих сторон листовое издание, сфальцованное в два или больше сгибов. При его изготовлении не используются какие-либо скрепляющие элементы. Размер буклета может быть разным, в зависимости от количества текста и иллюстраций, которые планируется в нем разместить. </w:t>
      </w:r>
      <w:r w:rsidR="00420552" w:rsidRPr="000F45DA">
        <w:rPr>
          <w:color w:val="343434"/>
          <w:shd w:val="clear" w:color="auto" w:fill="FFFFFF"/>
        </w:rPr>
        <w:t xml:space="preserve"> </w:t>
      </w:r>
      <w:r w:rsidR="00420552" w:rsidRPr="000F45DA">
        <w:rPr>
          <w:shd w:val="clear" w:color="auto" w:fill="FFFFFF"/>
        </w:rPr>
        <w:t>При этом складывающийся лист должен быть удобен для чтения.</w:t>
      </w:r>
    </w:p>
    <w:p w:rsidR="004E5A7E" w:rsidRPr="004E5A7E" w:rsidRDefault="004E5A7E" w:rsidP="00AF431C">
      <w:pPr>
        <w:ind w:firstLine="567"/>
        <w:jc w:val="both"/>
        <w:rPr>
          <w:shd w:val="clear" w:color="auto" w:fill="FFFFFF"/>
        </w:rPr>
      </w:pPr>
      <w:r w:rsidRPr="004E5A7E">
        <w:rPr>
          <w:shd w:val="clear" w:color="auto" w:fill="FFFFFF"/>
        </w:rPr>
        <w:t>Буклет - это документ, выполняющий  рекламно-информационную функцию</w:t>
      </w:r>
      <w:r>
        <w:rPr>
          <w:shd w:val="clear" w:color="auto" w:fill="FFFFFF"/>
        </w:rPr>
        <w:t>.</w:t>
      </w:r>
    </w:p>
    <w:p w:rsidR="004E5A7E" w:rsidRPr="000F45DA" w:rsidRDefault="004E5A7E" w:rsidP="00AF431C">
      <w:pPr>
        <w:ind w:firstLine="567"/>
        <w:jc w:val="both"/>
      </w:pPr>
      <w:r w:rsidRPr="000F45DA">
        <w:tab/>
        <w:t>Буклеты могут иметь следующую структуру:</w:t>
      </w:r>
    </w:p>
    <w:p w:rsidR="004E5A7E" w:rsidRPr="000F45DA" w:rsidRDefault="004E5A7E" w:rsidP="00AF431C">
      <w:pPr>
        <w:ind w:firstLine="567"/>
        <w:jc w:val="both"/>
      </w:pPr>
      <w:r w:rsidRPr="000F45DA">
        <w:sym w:font="Symbol" w:char="F0B7"/>
      </w:r>
      <w:r w:rsidRPr="000F45DA">
        <w:t xml:space="preserve"> Буклеты с одним фальцем – могут быть сделаны из листов формата А3 - А6 и складываться вдоль или поперек. </w:t>
      </w:r>
    </w:p>
    <w:p w:rsidR="004E5A7E" w:rsidRPr="000F45DA" w:rsidRDefault="004E5A7E" w:rsidP="00AF431C">
      <w:pPr>
        <w:ind w:firstLine="567"/>
        <w:jc w:val="both"/>
      </w:pPr>
      <w:r w:rsidRPr="000F45DA">
        <w:sym w:font="Symbol" w:char="F0B7"/>
      </w:r>
      <w:r w:rsidRPr="000F45DA">
        <w:t xml:space="preserve"> Буклет с двумя фальцами – изготавливаются из листов формата А3 - А5, а также листов 630х297. Складываются краями внутрь или так называемой «гармошкой».</w:t>
      </w:r>
    </w:p>
    <w:p w:rsidR="004E5A7E" w:rsidRPr="000F45DA" w:rsidRDefault="004E5A7E" w:rsidP="00AF431C">
      <w:pPr>
        <w:ind w:firstLine="567"/>
        <w:jc w:val="both"/>
      </w:pPr>
      <w:r w:rsidRPr="000F45DA">
        <w:t xml:space="preserve"> </w:t>
      </w:r>
      <w:r w:rsidRPr="000F45DA">
        <w:sym w:font="Symbol" w:char="F0B7"/>
      </w:r>
      <w:r w:rsidRPr="000F45DA">
        <w:t xml:space="preserve"> Буклеты с тремя фальцами – можно «смастерить» из листов формата А3, А2, либо же А1. Большее число фальцев дает возможность выполнения большего количества различных сложений: гармошкой, краями внутрь и др.</w:t>
      </w:r>
    </w:p>
    <w:p w:rsidR="004E5A7E" w:rsidRPr="000F45DA" w:rsidRDefault="004E5A7E" w:rsidP="00AF431C">
      <w:pPr>
        <w:ind w:firstLine="567"/>
        <w:jc w:val="both"/>
      </w:pPr>
      <w:r w:rsidRPr="000F45DA">
        <w:rPr>
          <w:noProof/>
        </w:rPr>
        <w:drawing>
          <wp:anchor distT="0" distB="0" distL="114300" distR="114300" simplePos="0" relativeHeight="251687424" behindDoc="1" locked="0" layoutInCell="1" allowOverlap="1" wp14:anchorId="29767F90" wp14:editId="42086E03">
            <wp:simplePos x="0" y="0"/>
            <wp:positionH relativeFrom="column">
              <wp:posOffset>633095</wp:posOffset>
            </wp:positionH>
            <wp:positionV relativeFrom="paragraph">
              <wp:posOffset>631825</wp:posOffset>
            </wp:positionV>
            <wp:extent cx="3259455" cy="2203450"/>
            <wp:effectExtent l="0" t="0" r="0" b="6350"/>
            <wp:wrapThrough wrapText="bothSides">
              <wp:wrapPolygon edited="0">
                <wp:start x="0" y="0"/>
                <wp:lineTo x="0" y="21476"/>
                <wp:lineTo x="21461" y="21476"/>
                <wp:lineTo x="21461" y="0"/>
                <wp:lineTo x="0" y="0"/>
              </wp:wrapPolygon>
            </wp:wrapThrough>
            <wp:docPr id="7" name="Рисунок 7" descr="D:\!!!USER\Рабочий стол\И.П\Консультации для сотрудников\развертка буклет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И.П\Консультации для сотрудников\развертка буклета - копия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5DA">
        <w:t xml:space="preserve"> </w:t>
      </w:r>
      <w:r w:rsidRPr="000F45DA">
        <w:sym w:font="Symbol" w:char="F0B7"/>
      </w:r>
      <w:r w:rsidRPr="000F45DA">
        <w:t xml:space="preserve"> Буклеты с четырьмя фальцами – при их изготовлении используют бумагу формата: А1 - А4, они складываются «гармошкой» автоматически.</w:t>
      </w:r>
    </w:p>
    <w:p w:rsidR="004E5A7E" w:rsidRPr="000F45DA" w:rsidRDefault="004E5A7E" w:rsidP="00AF431C">
      <w:pPr>
        <w:ind w:firstLine="567"/>
        <w:jc w:val="both"/>
      </w:pPr>
      <w:r w:rsidRPr="000F45DA">
        <w:lastRenderedPageBreak/>
        <w:tab/>
        <w:t>Способ фальцовки и количество сгибов определяются желаемым дизайном буклета и объемом информации, который планируется разместить. Чем больше текста и иллюстраций – тем их больше. Вариантов фальцовки (способов сгибания листа в определенной последовательности) может быть десятки, и даже сотни, но наиболее популярными, и чаще всего применяемыми для буклетов считаются:</w:t>
      </w:r>
    </w:p>
    <w:p w:rsidR="004E5A7E" w:rsidRPr="000F45DA" w:rsidRDefault="004E5A7E" w:rsidP="00AF431C">
      <w:pPr>
        <w:ind w:firstLine="567"/>
        <w:jc w:val="both"/>
      </w:pPr>
      <w:r w:rsidRPr="000F45DA">
        <w:t>обычный (один сгиб);</w:t>
      </w:r>
    </w:p>
    <w:p w:rsidR="004E5A7E" w:rsidRPr="000F45DA" w:rsidRDefault="004E5A7E" w:rsidP="00AF431C">
      <w:pPr>
        <w:ind w:firstLine="567"/>
        <w:jc w:val="both"/>
      </w:pPr>
      <w:r w:rsidRPr="000F45DA">
        <w:t>евробуклет;</w:t>
      </w:r>
    </w:p>
    <w:p w:rsidR="004E5A7E" w:rsidRPr="000F45DA" w:rsidRDefault="004E5A7E" w:rsidP="00AF431C">
      <w:pPr>
        <w:ind w:firstLine="567"/>
        <w:jc w:val="both"/>
      </w:pPr>
      <w:r w:rsidRPr="000F45DA">
        <w:t xml:space="preserve">оконный; </w:t>
      </w:r>
    </w:p>
    <w:p w:rsidR="004E5A7E" w:rsidRPr="000F45DA" w:rsidRDefault="004E5A7E" w:rsidP="00AF431C">
      <w:pPr>
        <w:ind w:firstLine="567"/>
        <w:jc w:val="both"/>
      </w:pPr>
      <w:r w:rsidRPr="000F45DA">
        <w:t>двойной-параллельный;</w:t>
      </w:r>
    </w:p>
    <w:p w:rsidR="004E5A7E" w:rsidRPr="000F45DA" w:rsidRDefault="008806BF" w:rsidP="00AF431C">
      <w:pPr>
        <w:ind w:firstLine="567"/>
        <w:jc w:val="both"/>
      </w:pPr>
      <w:bookmarkStart w:id="0" w:name="_GoBack"/>
      <w:r w:rsidRPr="000F45DA">
        <w:rPr>
          <w:noProof/>
        </w:rPr>
        <w:drawing>
          <wp:anchor distT="0" distB="0" distL="114300" distR="114300" simplePos="0" relativeHeight="251688448" behindDoc="1" locked="0" layoutInCell="1" allowOverlap="1" wp14:anchorId="5871337E" wp14:editId="09D150C7">
            <wp:simplePos x="0" y="0"/>
            <wp:positionH relativeFrom="column">
              <wp:posOffset>1024890</wp:posOffset>
            </wp:positionH>
            <wp:positionV relativeFrom="paragraph">
              <wp:posOffset>107315</wp:posOffset>
            </wp:positionV>
            <wp:extent cx="2956560" cy="2091690"/>
            <wp:effectExtent l="0" t="0" r="0" b="3810"/>
            <wp:wrapThrough wrapText="bothSides">
              <wp:wrapPolygon edited="0">
                <wp:start x="0" y="0"/>
                <wp:lineTo x="0" y="21443"/>
                <wp:lineTo x="21433" y="21443"/>
                <wp:lineTo x="21433" y="0"/>
                <wp:lineTo x="0" y="0"/>
              </wp:wrapPolygon>
            </wp:wrapThrough>
            <wp:docPr id="17" name="Рисунок 17" descr="http://konspekta.net/poisk-ruru/baza9/464573141720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poisk-ruru/baza9/464573141720.files/image003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5A7E" w:rsidRPr="000F45DA">
        <w:t>зигзаг.</w:t>
      </w:r>
    </w:p>
    <w:p w:rsidR="004E5A7E" w:rsidRPr="000F45DA" w:rsidRDefault="004E5A7E" w:rsidP="00AF431C">
      <w:pPr>
        <w:ind w:firstLine="567"/>
        <w:jc w:val="both"/>
      </w:pPr>
    </w:p>
    <w:p w:rsidR="003D7A1D" w:rsidRPr="000F45DA" w:rsidRDefault="003D7A1D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4E5A7E" w:rsidRDefault="004E5A7E" w:rsidP="00AF431C">
      <w:pPr>
        <w:ind w:firstLine="567"/>
        <w:jc w:val="center"/>
        <w:rPr>
          <w:b/>
          <w:color w:val="17365D" w:themeColor="text2" w:themeShade="BF"/>
        </w:rPr>
      </w:pPr>
    </w:p>
    <w:p w:rsidR="008806BF" w:rsidRPr="000F45DA" w:rsidRDefault="008806BF" w:rsidP="00AF431C">
      <w:pPr>
        <w:ind w:firstLine="567"/>
        <w:jc w:val="both"/>
      </w:pPr>
      <w:r w:rsidRPr="000F45DA">
        <w:t>Правильный буклет отвечает ряду критериев:</w:t>
      </w:r>
    </w:p>
    <w:p w:rsidR="008806BF" w:rsidRPr="000F45DA" w:rsidRDefault="008806BF" w:rsidP="00AF431C">
      <w:pPr>
        <w:ind w:firstLine="567"/>
        <w:jc w:val="both"/>
      </w:pPr>
      <w:r w:rsidRPr="000F45DA">
        <w:rPr>
          <w:i/>
        </w:rPr>
        <w:t>Лаконичность</w:t>
      </w:r>
      <w:r w:rsidRPr="000F45DA">
        <w:t xml:space="preserve"> - буклет – компактный рекламный носитель, в котором не место «мемуарам». Его функция – кратко и в интересной форме подать ключевую информацию об организации, услуге, мероприятии и указать контактные данные.</w:t>
      </w:r>
    </w:p>
    <w:p w:rsidR="008806BF" w:rsidRPr="000F45DA" w:rsidRDefault="008806BF" w:rsidP="00AF431C">
      <w:pPr>
        <w:ind w:firstLine="567"/>
        <w:jc w:val="both"/>
      </w:pPr>
      <w:r w:rsidRPr="000F45DA">
        <w:rPr>
          <w:i/>
        </w:rPr>
        <w:t>Читабельность</w:t>
      </w:r>
      <w:r w:rsidRPr="000F45DA">
        <w:t xml:space="preserve"> - правила создания буклета гласят об исключительной важности выбранного шрифта. Он должен быть читабельным и не мелким. Использование в одном буклете больше трех разных шрифтов — признак плохого вкуса</w:t>
      </w:r>
    </w:p>
    <w:p w:rsidR="004E5A7E" w:rsidRDefault="008806BF" w:rsidP="00AF431C">
      <w:pPr>
        <w:ind w:firstLine="567"/>
        <w:jc w:val="both"/>
        <w:rPr>
          <w:b/>
          <w:color w:val="17365D" w:themeColor="text2" w:themeShade="BF"/>
        </w:rPr>
      </w:pPr>
      <w:r w:rsidRPr="000F45DA">
        <w:rPr>
          <w:i/>
        </w:rPr>
        <w:t>Ориентированность</w:t>
      </w:r>
      <w:r w:rsidRPr="000F45DA">
        <w:t xml:space="preserve"> - залог того, что дизайн буклета «сработает» — его максимальная ориентированность на целевую </w:t>
      </w:r>
      <w:r w:rsidRPr="000F45DA">
        <w:lastRenderedPageBreak/>
        <w:t>аудиторию. Исходя из пола, возрастной категории, интересов пользователей и пр., создается дизайн макета и выбор цветовой гаммы</w:t>
      </w:r>
    </w:p>
    <w:p w:rsidR="008806BF" w:rsidRDefault="008806BF" w:rsidP="00AF431C">
      <w:pPr>
        <w:ind w:firstLine="567"/>
        <w:jc w:val="center"/>
        <w:rPr>
          <w:b/>
          <w:color w:val="17365D" w:themeColor="text2" w:themeShade="BF"/>
        </w:rPr>
      </w:pPr>
    </w:p>
    <w:p w:rsidR="002A54FF" w:rsidRPr="006C5CEC" w:rsidRDefault="002A54FF" w:rsidP="00AF431C">
      <w:pPr>
        <w:ind w:firstLine="567"/>
        <w:jc w:val="center"/>
        <w:rPr>
          <w:b/>
          <w:color w:val="002060"/>
          <w:sz w:val="26"/>
          <w:szCs w:val="26"/>
        </w:rPr>
      </w:pPr>
      <w:r w:rsidRPr="006C5CEC">
        <w:rPr>
          <w:b/>
          <w:color w:val="002060"/>
          <w:sz w:val="26"/>
          <w:szCs w:val="26"/>
        </w:rPr>
        <w:t>Этапы создания буклета</w:t>
      </w:r>
    </w:p>
    <w:p w:rsidR="003D7A1D" w:rsidRPr="000F45DA" w:rsidRDefault="003D7A1D" w:rsidP="00AF431C">
      <w:pPr>
        <w:ind w:firstLine="567"/>
        <w:jc w:val="center"/>
        <w:rPr>
          <w:b/>
          <w:color w:val="17365D" w:themeColor="text2" w:themeShade="BF"/>
        </w:rPr>
      </w:pPr>
    </w:p>
    <w:p w:rsidR="002A54FF" w:rsidRPr="000F45DA" w:rsidRDefault="002A54FF" w:rsidP="00AF431C">
      <w:pPr>
        <w:ind w:firstLine="567"/>
        <w:jc w:val="both"/>
      </w:pPr>
      <w:r w:rsidRPr="000F45DA">
        <w:t xml:space="preserve">1. Решите, что вы хотите сказать в своем буклете – определите основную идею, содержание, структуру. </w:t>
      </w:r>
    </w:p>
    <w:p w:rsidR="00865C6C" w:rsidRPr="000F45DA" w:rsidRDefault="002A54FF" w:rsidP="00AF431C">
      <w:pPr>
        <w:ind w:firstLine="567"/>
        <w:jc w:val="both"/>
      </w:pPr>
      <w:r w:rsidRPr="000F45DA">
        <w:t xml:space="preserve">2. </w:t>
      </w:r>
      <w:r w:rsidR="00865C6C" w:rsidRPr="000F45DA">
        <w:t xml:space="preserve">Чтобы буклет справился со своей функцией, прежде всего, необходимо определить, на какую целевую аудиторию он ориентирован. </w:t>
      </w:r>
    </w:p>
    <w:p w:rsidR="002A54FF" w:rsidRPr="000F45DA" w:rsidRDefault="002A54FF" w:rsidP="00AF431C">
      <w:pPr>
        <w:ind w:firstLine="567"/>
        <w:jc w:val="both"/>
      </w:pPr>
      <w:r w:rsidRPr="000F45DA">
        <w:t xml:space="preserve"> 3. Подберите материал для содержательной части буклета. Проиллюстрируйте найденную вами информацию рисунками, фотографиями.</w:t>
      </w:r>
      <w:r w:rsidR="0016467B" w:rsidRPr="000F45DA">
        <w:t xml:space="preserve"> Дизайн буклета должен сразу заинтересовать потенциальных читателей, вызвать желание изучить информацию, содержащуюся в буклете.</w:t>
      </w:r>
    </w:p>
    <w:p w:rsidR="002A54FF" w:rsidRPr="000F45DA" w:rsidRDefault="002A54FF" w:rsidP="00AF431C">
      <w:pPr>
        <w:ind w:firstLine="567"/>
        <w:jc w:val="both"/>
      </w:pPr>
      <w:r w:rsidRPr="000F45DA">
        <w:t xml:space="preserve">4. Продумайте оформление буклета. </w:t>
      </w:r>
    </w:p>
    <w:p w:rsidR="002A54FF" w:rsidRPr="000F45DA" w:rsidRDefault="002A54FF" w:rsidP="00AF431C">
      <w:pPr>
        <w:ind w:firstLine="567"/>
        <w:jc w:val="both"/>
      </w:pPr>
      <w:r w:rsidRPr="000F45DA">
        <w:t>5. Создайте шаблон буклета, подберите фон.</w:t>
      </w:r>
    </w:p>
    <w:p w:rsidR="002A54FF" w:rsidRPr="000F45DA" w:rsidRDefault="002A54FF" w:rsidP="00AF431C">
      <w:pPr>
        <w:ind w:firstLine="567"/>
        <w:jc w:val="both"/>
      </w:pPr>
      <w:r w:rsidRPr="000F45DA">
        <w:t>6. Поместите имеющуюся информацию и иллюстрации.</w:t>
      </w:r>
    </w:p>
    <w:p w:rsidR="002A54FF" w:rsidRPr="000F45DA" w:rsidRDefault="002A54FF" w:rsidP="00AF431C">
      <w:pPr>
        <w:ind w:firstLine="567"/>
        <w:jc w:val="both"/>
      </w:pPr>
      <w:r w:rsidRPr="000F45DA">
        <w:t xml:space="preserve">7. Внимательно посмотрите, содержит ли буклет какие-либо ошибки? Внесите предложения по их исправлению, составьте план, по которому можно воспроизвести его главную мысль и сюжет. </w:t>
      </w:r>
    </w:p>
    <w:p w:rsidR="002A54FF" w:rsidRPr="000F45DA" w:rsidRDefault="002A54FF" w:rsidP="00AF431C">
      <w:pPr>
        <w:ind w:firstLine="567"/>
        <w:jc w:val="both"/>
      </w:pPr>
      <w:r w:rsidRPr="000F45DA">
        <w:t>8. Не забудь подписать буклет.</w:t>
      </w:r>
    </w:p>
    <w:p w:rsidR="008806BF" w:rsidRDefault="008806BF" w:rsidP="00AF431C">
      <w:pPr>
        <w:ind w:firstLine="567"/>
        <w:jc w:val="center"/>
        <w:rPr>
          <w:b/>
          <w:color w:val="002060"/>
        </w:rPr>
      </w:pPr>
    </w:p>
    <w:p w:rsidR="006C5CEC" w:rsidRPr="006C5CEC" w:rsidRDefault="006C5CEC" w:rsidP="00AF431C">
      <w:pPr>
        <w:ind w:firstLine="567"/>
        <w:jc w:val="center"/>
        <w:rPr>
          <w:b/>
          <w:color w:val="002060"/>
          <w:sz w:val="26"/>
          <w:szCs w:val="26"/>
        </w:rPr>
      </w:pPr>
      <w:r w:rsidRPr="006C5CEC">
        <w:rPr>
          <w:b/>
          <w:color w:val="002060"/>
          <w:sz w:val="26"/>
          <w:szCs w:val="26"/>
        </w:rPr>
        <w:t>Рекомендации по выполнению буклета</w:t>
      </w:r>
    </w:p>
    <w:p w:rsidR="006C5CEC" w:rsidRDefault="006C5CEC" w:rsidP="00AF431C">
      <w:pPr>
        <w:ind w:firstLine="567"/>
        <w:jc w:val="center"/>
        <w:rPr>
          <w:b/>
          <w:color w:val="002060"/>
        </w:rPr>
      </w:pPr>
    </w:p>
    <w:p w:rsidR="00E21FD4" w:rsidRPr="006C5CEC" w:rsidRDefault="00E21FD4" w:rsidP="006C5CEC">
      <w:pPr>
        <w:ind w:firstLine="567"/>
        <w:rPr>
          <w:b/>
        </w:rPr>
      </w:pPr>
      <w:r w:rsidRPr="006C5CEC">
        <w:rPr>
          <w:b/>
        </w:rPr>
        <w:t>Разработка дизайна и макета</w:t>
      </w:r>
      <w:r w:rsidR="006C5CEC" w:rsidRPr="006C5CEC">
        <w:rPr>
          <w:b/>
        </w:rPr>
        <w:t>.</w:t>
      </w:r>
    </w:p>
    <w:p w:rsidR="00E21FD4" w:rsidRDefault="00E21FD4" w:rsidP="00AF431C">
      <w:pPr>
        <w:ind w:firstLine="567"/>
        <w:jc w:val="both"/>
      </w:pPr>
      <w:r w:rsidRPr="000F45DA">
        <w:t>При разработке буклета следует придерживаться основного принципа: буклет должен выглядеть броско и привлекать внимание</w:t>
      </w:r>
      <w:r w:rsidR="006C5CEC">
        <w:t xml:space="preserve">. </w:t>
      </w:r>
    </w:p>
    <w:p w:rsidR="00E21FD4" w:rsidRPr="006C5CEC" w:rsidRDefault="006C5CEC" w:rsidP="00AF431C">
      <w:pPr>
        <w:ind w:firstLine="567"/>
        <w:jc w:val="both"/>
        <w:rPr>
          <w:color w:val="000000" w:themeColor="text1"/>
        </w:rPr>
      </w:pPr>
      <w:r w:rsidRPr="006C5CEC">
        <w:rPr>
          <w:color w:val="000000" w:themeColor="text1"/>
        </w:rPr>
        <w:t>Установлено, что первым делом рассматривают иллюстрации, затем читают заголовок, а потом сам текст</w:t>
      </w:r>
      <w:r>
        <w:rPr>
          <w:color w:val="000000" w:themeColor="text1"/>
        </w:rPr>
        <w:t xml:space="preserve">. </w:t>
      </w:r>
      <w:r w:rsidRPr="006C5CEC">
        <w:rPr>
          <w:color w:val="000000" w:themeColor="text1"/>
        </w:rPr>
        <w:t>В таком порядке и следует размещать материал: иллюстрации вверху, заголовок под ней, а текст под заголовком.</w:t>
      </w:r>
      <w:r>
        <w:rPr>
          <w:color w:val="000000" w:themeColor="text1"/>
        </w:rPr>
        <w:t xml:space="preserve"> </w:t>
      </w:r>
      <w:r w:rsidR="00E21FD4" w:rsidRPr="000F45DA">
        <w:t xml:space="preserve">Сначала надо </w:t>
      </w:r>
      <w:r w:rsidR="00E21FD4" w:rsidRPr="000F45DA">
        <w:lastRenderedPageBreak/>
        <w:t xml:space="preserve">представить макет буклета. Так как буклет будет печататься с двух сторон, необходимо добавить вторую страницу. Теперь посмотрим, как распределится наш текст на этих страницах. </w:t>
      </w:r>
    </w:p>
    <w:p w:rsidR="00E21FD4" w:rsidRPr="000F45DA" w:rsidRDefault="00E21FD4" w:rsidP="00AF431C">
      <w:pPr>
        <w:ind w:firstLine="567"/>
        <w:jc w:val="both"/>
      </w:pPr>
      <w:r w:rsidRPr="000F45DA">
        <w:t xml:space="preserve">В первой колонке, кроме заголовка, приводятся надзаголовочные данные (наименование учреждения) и выходные данные (год и место издания). </w:t>
      </w:r>
    </w:p>
    <w:p w:rsidR="00DE3125" w:rsidRPr="000F45DA" w:rsidRDefault="00E21FD4" w:rsidP="00AF431C">
      <w:pPr>
        <w:ind w:firstLine="567"/>
        <w:jc w:val="both"/>
      </w:pPr>
      <w:r w:rsidRPr="000F45DA">
        <w:t xml:space="preserve">Колонки под номерами 2, 3, 4 представляют внутреннюю часть буклета, где основной текст начинается с колонки № 2. </w:t>
      </w:r>
    </w:p>
    <w:p w:rsidR="00E21FD4" w:rsidRPr="000F45DA" w:rsidRDefault="00E21FD4" w:rsidP="00AF431C">
      <w:pPr>
        <w:ind w:firstLine="567"/>
        <w:jc w:val="both"/>
      </w:pPr>
      <w:r w:rsidRPr="000F45DA">
        <w:t xml:space="preserve">В колонке № 6 обычно размещают фамилии составителей, адрес учреждения, режим его работы, схему проезда. </w:t>
      </w:r>
    </w:p>
    <w:p w:rsidR="00E21FD4" w:rsidRPr="000F45DA" w:rsidRDefault="00E21FD4" w:rsidP="00AF431C">
      <w:pPr>
        <w:ind w:firstLine="567"/>
        <w:jc w:val="both"/>
      </w:pPr>
      <w:r w:rsidRPr="000F45DA">
        <w:t>Поскольку первая колонка выполняет функцию титульного листа, именно она должна привлекать внимание.</w:t>
      </w:r>
    </w:p>
    <w:p w:rsidR="00DF308D" w:rsidRPr="000F45DA" w:rsidRDefault="007E132F" w:rsidP="00AF431C">
      <w:pPr>
        <w:ind w:firstLine="567"/>
      </w:pPr>
      <w:r w:rsidRPr="000F45DA">
        <w:rPr>
          <w:noProof/>
        </w:rPr>
        <w:drawing>
          <wp:anchor distT="0" distB="0" distL="114300" distR="114300" simplePos="0" relativeHeight="251685376" behindDoc="1" locked="0" layoutInCell="1" allowOverlap="1" wp14:anchorId="5A505943" wp14:editId="577D5307">
            <wp:simplePos x="0" y="0"/>
            <wp:positionH relativeFrom="column">
              <wp:posOffset>541020</wp:posOffset>
            </wp:positionH>
            <wp:positionV relativeFrom="paragraph">
              <wp:posOffset>110490</wp:posOffset>
            </wp:positionV>
            <wp:extent cx="3018155" cy="2135505"/>
            <wp:effectExtent l="0" t="0" r="0" b="0"/>
            <wp:wrapThrough wrapText="bothSides">
              <wp:wrapPolygon edited="0">
                <wp:start x="0" y="0"/>
                <wp:lineTo x="0" y="21388"/>
                <wp:lineTo x="21405" y="21388"/>
                <wp:lineTo x="21405" y="0"/>
                <wp:lineTo x="0" y="0"/>
              </wp:wrapPolygon>
            </wp:wrapThrough>
            <wp:docPr id="6" name="Рисунок 6" descr="http://www.bcard.ru/images/hints_02_eskiz/eskiz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ard.ru/images/hints_02_eskiz/eskiz_01.g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6C5CE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F45DA">
        <w:rPr>
          <w:noProof/>
        </w:rPr>
        <w:drawing>
          <wp:anchor distT="0" distB="0" distL="114300" distR="114300" simplePos="0" relativeHeight="251684352" behindDoc="1" locked="0" layoutInCell="1" allowOverlap="1" wp14:anchorId="30272907" wp14:editId="695DB547">
            <wp:simplePos x="0" y="0"/>
            <wp:positionH relativeFrom="column">
              <wp:posOffset>541020</wp:posOffset>
            </wp:positionH>
            <wp:positionV relativeFrom="paragraph">
              <wp:posOffset>144780</wp:posOffset>
            </wp:positionV>
            <wp:extent cx="3018155" cy="2135505"/>
            <wp:effectExtent l="0" t="0" r="0" b="0"/>
            <wp:wrapThrough wrapText="bothSides">
              <wp:wrapPolygon edited="0">
                <wp:start x="0" y="0"/>
                <wp:lineTo x="0" y="21388"/>
                <wp:lineTo x="21405" y="21388"/>
                <wp:lineTo x="21405" y="0"/>
                <wp:lineTo x="0" y="0"/>
              </wp:wrapPolygon>
            </wp:wrapThrough>
            <wp:docPr id="9" name="Рисунок 9" descr="http://www.bcard.ru/images/hints_02_eskiz/eskiz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ard.ru/images/hints_02_eskiz/eskiz_02.gi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431C" w:rsidRDefault="00AF431C" w:rsidP="00AF431C">
      <w:pPr>
        <w:ind w:firstLine="567"/>
        <w:jc w:val="center"/>
        <w:textAlignment w:val="baseline"/>
        <w:rPr>
          <w:color w:val="002060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C5D20" w:rsidRPr="000F45DA" w:rsidRDefault="00BC5D20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F45DA">
        <w:rPr>
          <w:color w:val="000000"/>
        </w:rPr>
        <w:lastRenderedPageBreak/>
        <w:t xml:space="preserve">Выберите правильный </w:t>
      </w:r>
      <w:r w:rsidRPr="006C5CEC">
        <w:rPr>
          <w:b/>
          <w:color w:val="000000"/>
        </w:rPr>
        <w:t>цвет</w:t>
      </w:r>
      <w:r w:rsidRPr="000F45DA">
        <w:rPr>
          <w:color w:val="000000"/>
        </w:rPr>
        <w:t>. Воспользуйтесь преимуществами цветной печати.</w:t>
      </w:r>
      <w:r w:rsidR="00BC525A" w:rsidRPr="000F45DA">
        <w:rPr>
          <w:color w:val="000000"/>
        </w:rPr>
        <w:t xml:space="preserve"> </w:t>
      </w:r>
      <w:r w:rsidRPr="000F45DA">
        <w:rPr>
          <w:color w:val="000000"/>
        </w:rPr>
        <w:t>Есть цветовая палитра. Сочетание цветов должно быть гармоничным.</w:t>
      </w:r>
    </w:p>
    <w:p w:rsidR="00BC5D20" w:rsidRPr="000F45DA" w:rsidRDefault="00BC5D20" w:rsidP="00AF431C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0F45DA">
        <w:rPr>
          <w:color w:val="000000"/>
        </w:rPr>
        <w:t>Стоит выбирать цвет по 3-м параметрам:</w:t>
      </w:r>
    </w:p>
    <w:p w:rsidR="00BC5D20" w:rsidRPr="000F45DA" w:rsidRDefault="00BC5D20" w:rsidP="00AF431C">
      <w:pPr>
        <w:numPr>
          <w:ilvl w:val="0"/>
          <w:numId w:val="22"/>
        </w:numPr>
        <w:ind w:left="0" w:firstLine="567"/>
        <w:textAlignment w:val="baseline"/>
        <w:rPr>
          <w:color w:val="000000"/>
        </w:rPr>
      </w:pPr>
      <w:r w:rsidRPr="000F45DA">
        <w:rPr>
          <w:color w:val="000000"/>
        </w:rPr>
        <w:t>Родственные цвета</w:t>
      </w:r>
    </w:p>
    <w:p w:rsidR="00BC5D20" w:rsidRPr="000F45DA" w:rsidRDefault="00BC5D20" w:rsidP="00AF431C">
      <w:pPr>
        <w:numPr>
          <w:ilvl w:val="0"/>
          <w:numId w:val="22"/>
        </w:numPr>
        <w:ind w:left="0" w:firstLine="567"/>
        <w:textAlignment w:val="baseline"/>
        <w:rPr>
          <w:color w:val="000000"/>
        </w:rPr>
      </w:pPr>
      <w:r w:rsidRPr="000F45DA">
        <w:rPr>
          <w:color w:val="000000"/>
        </w:rPr>
        <w:t>Контрастные цвета</w:t>
      </w:r>
    </w:p>
    <w:p w:rsidR="00BC5D20" w:rsidRPr="000F45DA" w:rsidRDefault="00BC5D20" w:rsidP="00AF431C">
      <w:pPr>
        <w:numPr>
          <w:ilvl w:val="0"/>
          <w:numId w:val="22"/>
        </w:numPr>
        <w:ind w:left="0" w:firstLine="567"/>
        <w:textAlignment w:val="baseline"/>
        <w:rPr>
          <w:color w:val="000000"/>
        </w:rPr>
      </w:pPr>
      <w:r w:rsidRPr="000F45DA">
        <w:rPr>
          <w:color w:val="000000"/>
        </w:rPr>
        <w:t>Монохромные цвета</w:t>
      </w:r>
    </w:p>
    <w:p w:rsidR="00BC5D20" w:rsidRPr="000F45DA" w:rsidRDefault="00BC5D20" w:rsidP="00AF431C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0F45DA">
        <w:rPr>
          <w:color w:val="000000"/>
        </w:rPr>
        <w:t>Это хорошо видно на изображении</w:t>
      </w:r>
    </w:p>
    <w:p w:rsidR="00BC5D20" w:rsidRPr="000F45DA" w:rsidRDefault="00BC5D20" w:rsidP="00AF431C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0F45DA">
        <w:rPr>
          <w:noProof/>
          <w:color w:val="21759B"/>
          <w:bdr w:val="none" w:sz="0" w:space="0" w:color="auto" w:frame="1"/>
        </w:rPr>
        <w:drawing>
          <wp:inline distT="0" distB="0" distL="0" distR="0" wp14:anchorId="383751AC" wp14:editId="3D44F6C5">
            <wp:extent cx="2269475" cy="2130694"/>
            <wp:effectExtent l="0" t="0" r="0" b="3175"/>
            <wp:docPr id="5" name="Рисунок 5" descr="как сделать буклет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буклет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48" cy="213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20" w:rsidRPr="005455AC" w:rsidRDefault="00BC5D20" w:rsidP="005455AC">
      <w:pPr>
        <w:pStyle w:val="wp-caption-text"/>
        <w:spacing w:before="0" w:beforeAutospacing="0" w:after="0" w:afterAutospacing="0"/>
        <w:ind w:firstLine="567"/>
        <w:textAlignment w:val="baseline"/>
        <w:rPr>
          <w:i/>
          <w:iCs/>
          <w:color w:val="000000"/>
        </w:rPr>
      </w:pPr>
      <w:r w:rsidRPr="000F45DA">
        <w:rPr>
          <w:i/>
          <w:iCs/>
          <w:color w:val="000000"/>
        </w:rPr>
        <w:t>Сочетание цветов и цветовой круг.</w:t>
      </w:r>
    </w:p>
    <w:p w:rsidR="000F45DA" w:rsidRPr="000F45DA" w:rsidRDefault="000F45DA" w:rsidP="00AF431C">
      <w:pPr>
        <w:ind w:firstLine="567"/>
        <w:textAlignment w:val="baseline"/>
        <w:rPr>
          <w:color w:val="000000"/>
        </w:rPr>
      </w:pPr>
    </w:p>
    <w:p w:rsidR="00BC5D20" w:rsidRPr="000F45DA" w:rsidRDefault="0006718F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F45DA">
        <w:rPr>
          <w:color w:val="000000"/>
        </w:rPr>
        <w:tab/>
      </w:r>
      <w:r w:rsidR="00BC5D20" w:rsidRPr="000F45DA">
        <w:rPr>
          <w:color w:val="000000"/>
        </w:rPr>
        <w:t xml:space="preserve">Не перегружайте читателя большим разнообразием </w:t>
      </w:r>
      <w:r w:rsidR="00BC5D20" w:rsidRPr="005455AC">
        <w:rPr>
          <w:b/>
          <w:color w:val="000000"/>
        </w:rPr>
        <w:t>шрифтов</w:t>
      </w:r>
      <w:r w:rsidR="00BC5D20" w:rsidRPr="000F45DA">
        <w:rPr>
          <w:color w:val="000000"/>
        </w:rPr>
        <w:t>.</w:t>
      </w:r>
    </w:p>
    <w:p w:rsidR="00BC5D20" w:rsidRPr="000F45DA" w:rsidRDefault="00BC5D20" w:rsidP="00AF431C">
      <w:pPr>
        <w:numPr>
          <w:ilvl w:val="0"/>
          <w:numId w:val="24"/>
        </w:numPr>
        <w:ind w:left="0" w:firstLine="567"/>
        <w:textAlignment w:val="baseline"/>
        <w:rPr>
          <w:color w:val="000000"/>
        </w:rPr>
      </w:pPr>
      <w:r w:rsidRPr="000F45DA">
        <w:rPr>
          <w:color w:val="000000"/>
        </w:rPr>
        <w:t>шрифты с засечками – лучше использовать в печати.</w:t>
      </w:r>
    </w:p>
    <w:p w:rsidR="00BC5D20" w:rsidRPr="000F45DA" w:rsidRDefault="00BC5D20" w:rsidP="00AF431C">
      <w:pPr>
        <w:ind w:firstLine="567"/>
        <w:jc w:val="center"/>
        <w:textAlignment w:val="baseline"/>
        <w:rPr>
          <w:color w:val="000000"/>
        </w:rPr>
      </w:pPr>
      <w:r w:rsidRPr="000F45DA">
        <w:rPr>
          <w:noProof/>
          <w:color w:val="21759B"/>
          <w:bdr w:val="none" w:sz="0" w:space="0" w:color="auto" w:frame="1"/>
        </w:rPr>
        <w:drawing>
          <wp:inline distT="0" distB="0" distL="0" distR="0" wp14:anchorId="19BBC1C1" wp14:editId="5304C8F4">
            <wp:extent cx="1476260" cy="374707"/>
            <wp:effectExtent l="0" t="0" r="0" b="6350"/>
            <wp:docPr id="3" name="Рисунок 3" descr="Шрифт с засечкам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рифт с засечкам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47" cy="3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20" w:rsidRPr="000F45DA" w:rsidRDefault="00BC5D20" w:rsidP="00AF431C">
      <w:pPr>
        <w:pStyle w:val="wp-caption-text"/>
        <w:spacing w:before="0" w:beforeAutospacing="0" w:after="0" w:afterAutospacing="0"/>
        <w:ind w:firstLine="567"/>
        <w:textAlignment w:val="baseline"/>
        <w:rPr>
          <w:i/>
          <w:iCs/>
          <w:color w:val="000000"/>
        </w:rPr>
      </w:pPr>
      <w:r w:rsidRPr="000F45DA">
        <w:rPr>
          <w:i/>
          <w:iCs/>
          <w:color w:val="000000"/>
        </w:rPr>
        <w:t>Шрифт с засечками</w:t>
      </w:r>
    </w:p>
    <w:p w:rsidR="00BC5D20" w:rsidRPr="000F45DA" w:rsidRDefault="0006718F" w:rsidP="00AF431C">
      <w:pPr>
        <w:ind w:firstLine="567"/>
        <w:jc w:val="center"/>
        <w:textAlignment w:val="baseline"/>
        <w:rPr>
          <w:color w:val="000000"/>
        </w:rPr>
      </w:pPr>
      <w:r w:rsidRPr="000F45DA">
        <w:rPr>
          <w:noProof/>
          <w:color w:val="21759B"/>
          <w:bdr w:val="none" w:sz="0" w:space="0" w:color="auto" w:frame="1"/>
        </w:rPr>
        <w:drawing>
          <wp:anchor distT="0" distB="0" distL="114300" distR="114300" simplePos="0" relativeHeight="251683328" behindDoc="1" locked="0" layoutInCell="1" allowOverlap="1" wp14:anchorId="799E092F" wp14:editId="3ED35A64">
            <wp:simplePos x="0" y="0"/>
            <wp:positionH relativeFrom="column">
              <wp:posOffset>1468120</wp:posOffset>
            </wp:positionH>
            <wp:positionV relativeFrom="paragraph">
              <wp:posOffset>173990</wp:posOffset>
            </wp:positionV>
            <wp:extent cx="1541780" cy="371475"/>
            <wp:effectExtent l="0" t="0" r="1270" b="9525"/>
            <wp:wrapThrough wrapText="bothSides">
              <wp:wrapPolygon edited="0">
                <wp:start x="1068" y="0"/>
                <wp:lineTo x="0" y="14400"/>
                <wp:lineTo x="0" y="21046"/>
                <wp:lineTo x="21351" y="21046"/>
                <wp:lineTo x="21351" y="4431"/>
                <wp:lineTo x="17614" y="0"/>
                <wp:lineTo x="1068" y="0"/>
              </wp:wrapPolygon>
            </wp:wrapThrough>
            <wp:docPr id="4" name="Рисунок 4" descr="Шрифт без засечек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рифт без засечек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8F" w:rsidRPr="000F45DA" w:rsidRDefault="0006718F" w:rsidP="00AF431C">
      <w:pPr>
        <w:pStyle w:val="wp-caption-text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06718F" w:rsidRPr="000F45DA" w:rsidRDefault="0006718F" w:rsidP="00AF431C">
      <w:pPr>
        <w:pStyle w:val="wp-caption-text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A84CE4" w:rsidRPr="000F45DA" w:rsidRDefault="00A84CE4" w:rsidP="00AF431C">
      <w:pPr>
        <w:pStyle w:val="wp-caption-text"/>
        <w:spacing w:before="0" w:beforeAutospacing="0" w:after="0" w:afterAutospacing="0"/>
        <w:ind w:firstLine="567"/>
        <w:textAlignment w:val="baseline"/>
        <w:rPr>
          <w:i/>
          <w:iCs/>
          <w:color w:val="000000"/>
        </w:rPr>
      </w:pPr>
    </w:p>
    <w:p w:rsidR="0006718F" w:rsidRPr="000F45DA" w:rsidRDefault="0006718F" w:rsidP="00AF431C">
      <w:pPr>
        <w:pStyle w:val="wp-caption-text"/>
        <w:spacing w:before="0" w:beforeAutospacing="0" w:after="0" w:afterAutospacing="0"/>
        <w:ind w:firstLine="567"/>
        <w:textAlignment w:val="baseline"/>
        <w:rPr>
          <w:i/>
          <w:iCs/>
          <w:color w:val="000000"/>
        </w:rPr>
      </w:pPr>
      <w:r w:rsidRPr="000F45DA">
        <w:rPr>
          <w:i/>
          <w:iCs/>
          <w:color w:val="000000"/>
        </w:rPr>
        <w:t>Шрифт без засечек</w:t>
      </w:r>
    </w:p>
    <w:p w:rsidR="0006718F" w:rsidRPr="000F45DA" w:rsidRDefault="00BC525A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F45DA">
        <w:rPr>
          <w:color w:val="000000"/>
        </w:rPr>
        <w:tab/>
      </w:r>
      <w:r w:rsidR="0006718F" w:rsidRPr="000F45DA">
        <w:rPr>
          <w:color w:val="000000"/>
        </w:rPr>
        <w:t>Шрифты без засечек – лучше использовать в интернете.</w:t>
      </w:r>
      <w:r w:rsidRPr="000F45DA">
        <w:rPr>
          <w:color w:val="000000"/>
        </w:rPr>
        <w:t xml:space="preserve"> </w:t>
      </w:r>
      <w:r w:rsidRPr="000F45DA">
        <w:t xml:space="preserve">Для выделения слова или фразы необязательно применять новый </w:t>
      </w:r>
      <w:r w:rsidRPr="000F45DA">
        <w:lastRenderedPageBreak/>
        <w:t>шрифт, достаточно вариаций его написания. Если решили комбинировать, используйте контрастные шрифты, явно отличающиеся друг от друга. При этом не рекомендуется смешивать буквы разных стилей и эпох.</w:t>
      </w:r>
    </w:p>
    <w:p w:rsidR="00D31B97" w:rsidRPr="000F45DA" w:rsidRDefault="003F7F10" w:rsidP="00AF431C">
      <w:pPr>
        <w:ind w:firstLine="567"/>
        <w:jc w:val="both"/>
      </w:pPr>
      <w:r w:rsidRPr="000F45DA">
        <w:t xml:space="preserve">Кегль шрифта не должен быть слишком крупным. Иначе создается впечатления «забитости». </w:t>
      </w:r>
    </w:p>
    <w:p w:rsidR="00614A76" w:rsidRDefault="003F7F10" w:rsidP="00AF431C">
      <w:pPr>
        <w:ind w:firstLine="567"/>
        <w:jc w:val="both"/>
      </w:pPr>
      <w:r w:rsidRPr="000F45DA">
        <w:t>Читать такой текст трудно. Следует помнить об уровнях, или иерархическом применении форматирования к тексту.</w:t>
      </w:r>
      <w:r w:rsidR="00D31B97" w:rsidRPr="000F45DA">
        <w:t xml:space="preserve"> </w:t>
      </w:r>
    </w:p>
    <w:p w:rsidR="00D31B97" w:rsidRPr="000F45DA" w:rsidRDefault="00897566" w:rsidP="00614A76">
      <w:pPr>
        <w:ind w:firstLine="284"/>
        <w:jc w:val="both"/>
      </w:pPr>
      <w:r w:rsidRPr="000F45DA">
        <w:rPr>
          <w:noProof/>
        </w:rPr>
        <w:drawing>
          <wp:anchor distT="0" distB="0" distL="114300" distR="114300" simplePos="0" relativeHeight="251677184" behindDoc="1" locked="0" layoutInCell="1" allowOverlap="1" wp14:anchorId="3FC24236" wp14:editId="1A72DFEB">
            <wp:simplePos x="0" y="0"/>
            <wp:positionH relativeFrom="column">
              <wp:posOffset>28575</wp:posOffset>
            </wp:positionH>
            <wp:positionV relativeFrom="paragraph">
              <wp:posOffset>255270</wp:posOffset>
            </wp:positionV>
            <wp:extent cx="2788285" cy="1974215"/>
            <wp:effectExtent l="0" t="0" r="0" b="6985"/>
            <wp:wrapThrough wrapText="bothSides">
              <wp:wrapPolygon edited="0">
                <wp:start x="0" y="0"/>
                <wp:lineTo x="0" y="21468"/>
                <wp:lineTo x="21398" y="21468"/>
                <wp:lineTo x="21398" y="0"/>
                <wp:lineTo x="0" y="0"/>
              </wp:wrapPolygon>
            </wp:wrapThrough>
            <wp:docPr id="11" name="Рисунок 11" descr="https://cdn.slidesharecdn.com/ss_thumbnails/random-150701032214-lva1-app6891-thumbnail-4.jpg?cb=143572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slidesharecdn.com/ss_thumbnails/random-150701032214-lva1-app6891-thumbnail-4.jpg?cb=1435722868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10" w:rsidRPr="000F45DA">
        <w:rPr>
          <w:b/>
        </w:rPr>
        <w:t>Основной заголовок</w:t>
      </w:r>
      <w:r w:rsidR="003F7F10" w:rsidRPr="000F45DA">
        <w:t xml:space="preserve"> должен быть выделен и толщиной букв, и цветом. </w:t>
      </w:r>
    </w:p>
    <w:p w:rsidR="003F7F10" w:rsidRPr="000F45DA" w:rsidRDefault="003F7F10" w:rsidP="00AF431C">
      <w:pPr>
        <w:ind w:firstLine="567"/>
        <w:jc w:val="both"/>
      </w:pPr>
      <w:r w:rsidRPr="000F45DA">
        <w:rPr>
          <w:b/>
        </w:rPr>
        <w:t>Подзаголовки</w:t>
      </w:r>
      <w:r w:rsidRPr="000F45DA">
        <w:t xml:space="preserve"> могут быть выделены другим цветом, кеглем шрифта и даже другим шрифтом, но по значимости все это должно восприниматься как элементы второго уровня. Тогда даже при беглом просмотре буклета текст читается в заданной последовательности – от самого крупного размера к самому мелкому – вне зависимости от места его расположения. </w:t>
      </w:r>
    </w:p>
    <w:p w:rsidR="003F7F10" w:rsidRPr="000F45DA" w:rsidRDefault="003F7F10" w:rsidP="00AF431C">
      <w:pPr>
        <w:ind w:firstLine="567"/>
        <w:jc w:val="both"/>
      </w:pPr>
      <w:r w:rsidRPr="000F45DA">
        <w:t xml:space="preserve">Если вы выбираете написание текста на фоне, помните о том, что чем больше отличается цвет шрифта от цвета фона, тем отчетливее видны его контуры и тем лучше он читается. </w:t>
      </w:r>
    </w:p>
    <w:p w:rsidR="003F7F10" w:rsidRPr="000F45DA" w:rsidRDefault="003F7F10" w:rsidP="00AF431C">
      <w:pPr>
        <w:ind w:firstLine="567"/>
        <w:jc w:val="both"/>
      </w:pPr>
      <w:r w:rsidRPr="000F45DA">
        <w:t xml:space="preserve">Также очень важно правильно выбрать шрифт. Если в вашем арсенале большой выбор шрифтов и вы не знаете, на каком остановиться, совет один: основной акцент делайте на читабельности шрифта и его соответствии тематике буклета. Обращайте внимание на соотношение текста и иллюстративного материала. Перегруженный оформительскими элементами дизайн отвлекает внимание, мешая восприятию той информации, ради </w:t>
      </w:r>
      <w:r w:rsidR="00614A76" w:rsidRPr="000F45DA">
        <w:t>которой,</w:t>
      </w:r>
      <w:r w:rsidRPr="000F45DA">
        <w:t xml:space="preserve"> по </w:t>
      </w:r>
      <w:r w:rsidR="00614A76" w:rsidRPr="000F45DA">
        <w:t>сути,</w:t>
      </w:r>
      <w:r w:rsidRPr="000F45DA">
        <w:t xml:space="preserve"> и печатается буклет. Как и в случае с текстом, </w:t>
      </w:r>
      <w:r w:rsidRPr="000F45DA">
        <w:lastRenderedPageBreak/>
        <w:t xml:space="preserve">все изобразительные элементы для оформления буклета должны быть продуманы и заранее подготовлены. Значит, изображение должно быть отсканировано, очищено от ненужных элементов, при увеличении оно не должно терять качества. </w:t>
      </w:r>
    </w:p>
    <w:p w:rsidR="003F7F10" w:rsidRPr="000F45DA" w:rsidRDefault="003F7F10" w:rsidP="00AF431C">
      <w:pPr>
        <w:ind w:firstLine="567"/>
        <w:jc w:val="both"/>
      </w:pPr>
      <w:r w:rsidRPr="000F45DA">
        <w:t>Приемлемые для легкого чтения шрифты:</w:t>
      </w:r>
    </w:p>
    <w:p w:rsidR="003F7F10" w:rsidRPr="000F45DA" w:rsidRDefault="003F7F10" w:rsidP="00AF431C">
      <w:pPr>
        <w:ind w:firstLine="567"/>
        <w:jc w:val="both"/>
        <w:rPr>
          <w:lang w:val="en-US"/>
        </w:rPr>
      </w:pPr>
      <w:r w:rsidRPr="000F45DA">
        <w:rPr>
          <w:lang w:val="en-US"/>
        </w:rPr>
        <w:t>Century Schoolbook;</w:t>
      </w:r>
    </w:p>
    <w:p w:rsidR="003F7F10" w:rsidRPr="000F45DA" w:rsidRDefault="003F7F10" w:rsidP="00AF431C">
      <w:pPr>
        <w:ind w:firstLine="567"/>
        <w:jc w:val="both"/>
        <w:rPr>
          <w:lang w:val="en-US"/>
        </w:rPr>
      </w:pPr>
      <w:r w:rsidRPr="000F45DA">
        <w:rPr>
          <w:lang w:val="en-US"/>
        </w:rPr>
        <w:t>Century Expanded;</w:t>
      </w:r>
    </w:p>
    <w:p w:rsidR="003F7F10" w:rsidRPr="000F45DA" w:rsidRDefault="003F7F10" w:rsidP="00AF431C">
      <w:pPr>
        <w:ind w:firstLine="567"/>
        <w:jc w:val="both"/>
        <w:rPr>
          <w:lang w:val="en-US"/>
        </w:rPr>
      </w:pPr>
      <w:r w:rsidRPr="000F45DA">
        <w:rPr>
          <w:lang w:val="en-US"/>
        </w:rPr>
        <w:t>Georgia;</w:t>
      </w:r>
    </w:p>
    <w:p w:rsidR="003F7F10" w:rsidRPr="000F45DA" w:rsidRDefault="003F7F10" w:rsidP="00AF431C">
      <w:pPr>
        <w:ind w:firstLine="567"/>
        <w:jc w:val="both"/>
      </w:pPr>
      <w:r w:rsidRPr="000F45DA">
        <w:t>Palatino.</w:t>
      </w:r>
    </w:p>
    <w:p w:rsidR="003F7F10" w:rsidRPr="000F45DA" w:rsidRDefault="003F7F10" w:rsidP="00AF431C">
      <w:pPr>
        <w:ind w:firstLine="567"/>
        <w:jc w:val="both"/>
      </w:pPr>
      <w:r w:rsidRPr="000F45DA">
        <w:t>Распространенный шрифт Times New Roman для настольной издательской системы не подходит, так как становится трудным для прочтения, особенно в основном тексте.</w:t>
      </w:r>
    </w:p>
    <w:p w:rsidR="003F7F10" w:rsidRPr="000F45DA" w:rsidRDefault="003F7F10" w:rsidP="00AF431C">
      <w:pPr>
        <w:ind w:firstLine="567"/>
        <w:jc w:val="both"/>
      </w:pPr>
      <w:r w:rsidRPr="000F45DA">
        <w:t>Кегль основного текста: 12 пунктов.</w:t>
      </w:r>
    </w:p>
    <w:p w:rsidR="003F7F10" w:rsidRDefault="003F7F10" w:rsidP="00AF431C">
      <w:pPr>
        <w:ind w:firstLine="567"/>
        <w:jc w:val="both"/>
      </w:pPr>
      <w:r w:rsidRPr="000F45DA">
        <w:t>Интерлиньяж (межстрочный интервал) основного текста никогда не должна быть меньше, чем размер шрифта, или больше, чем два размер шрифта.</w:t>
      </w:r>
    </w:p>
    <w:p w:rsidR="005455AC" w:rsidRPr="000F45DA" w:rsidRDefault="005455AC" w:rsidP="00AF431C">
      <w:pPr>
        <w:ind w:firstLine="567"/>
        <w:jc w:val="both"/>
      </w:pPr>
    </w:p>
    <w:p w:rsidR="00DE3125" w:rsidRPr="000F45DA" w:rsidRDefault="003F7F10" w:rsidP="00AF431C">
      <w:pPr>
        <w:ind w:firstLine="567"/>
        <w:jc w:val="both"/>
        <w:rPr>
          <w:b/>
        </w:rPr>
      </w:pPr>
      <w:r w:rsidRPr="000F45DA">
        <w:rPr>
          <w:b/>
        </w:rPr>
        <w:t>Текст подзаголовка</w:t>
      </w:r>
    </w:p>
    <w:p w:rsidR="003F7F10" w:rsidRPr="000F45DA" w:rsidRDefault="00897566" w:rsidP="00AF431C">
      <w:pPr>
        <w:ind w:firstLine="567"/>
        <w:jc w:val="both"/>
        <w:rPr>
          <w:b/>
        </w:rPr>
      </w:pPr>
      <w:r w:rsidRPr="000F45DA">
        <w:rPr>
          <w:noProof/>
        </w:rPr>
        <w:drawing>
          <wp:anchor distT="0" distB="0" distL="114300" distR="114300" simplePos="0" relativeHeight="251679232" behindDoc="1" locked="0" layoutInCell="1" allowOverlap="1" wp14:anchorId="2BCE54E1" wp14:editId="259B010D">
            <wp:simplePos x="0" y="0"/>
            <wp:positionH relativeFrom="column">
              <wp:posOffset>-31115</wp:posOffset>
            </wp:positionH>
            <wp:positionV relativeFrom="paragraph">
              <wp:posOffset>50800</wp:posOffset>
            </wp:positionV>
            <wp:extent cx="2722880" cy="1899920"/>
            <wp:effectExtent l="0" t="0" r="1270" b="5080"/>
            <wp:wrapThrough wrapText="bothSides">
              <wp:wrapPolygon edited="0">
                <wp:start x="0" y="0"/>
                <wp:lineTo x="0" y="21441"/>
                <wp:lineTo x="21459" y="21441"/>
                <wp:lineTo x="21459" y="0"/>
                <wp:lineTo x="0" y="0"/>
              </wp:wrapPolygon>
            </wp:wrapThrough>
            <wp:docPr id="14" name="Рисунок 14" descr="http://miku-bs.ru/wp-content/uploads/2014/09/zo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iku-bs.ru/wp-content/uploads/2014/09/zozh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10" w:rsidRPr="000F45DA">
        <w:t>Наборный текст 12pt можно озаглавить кеглем 14pt.</w:t>
      </w:r>
      <w:r w:rsidR="00DE3125" w:rsidRPr="000F45DA">
        <w:rPr>
          <w:b/>
        </w:rPr>
        <w:t xml:space="preserve"> </w:t>
      </w:r>
      <w:r w:rsidR="003F7F10" w:rsidRPr="000F45DA">
        <w:t>Заголовки набора можно оформить в шрифте, отличном от основного.</w:t>
      </w:r>
      <w:r w:rsidR="00DE3125" w:rsidRPr="000F45DA">
        <w:rPr>
          <w:b/>
        </w:rPr>
        <w:t xml:space="preserve"> </w:t>
      </w:r>
      <w:r w:rsidR="003F7F10" w:rsidRPr="000F45DA">
        <w:t>Заголовки – наиболее бросающиеся в глаза части буклета – должны быть удобочитаемыми.</w:t>
      </w:r>
    </w:p>
    <w:p w:rsidR="003F7F10" w:rsidRPr="000F45DA" w:rsidRDefault="003F7F10" w:rsidP="00AF431C">
      <w:pPr>
        <w:ind w:firstLine="567"/>
        <w:jc w:val="both"/>
      </w:pPr>
      <w:r w:rsidRPr="000F45DA">
        <w:t>Общие принципы подбора шрифтов.</w:t>
      </w:r>
      <w:r w:rsidR="00DE3125" w:rsidRPr="000F45DA">
        <w:t xml:space="preserve"> </w:t>
      </w:r>
      <w:r w:rsidRPr="000F45DA">
        <w:t>Используйте буллиты, чтобы разбить текст</w:t>
      </w:r>
      <w:r w:rsidRPr="005455AC">
        <w:rPr>
          <w:i/>
        </w:rPr>
        <w:t xml:space="preserve">. </w:t>
      </w:r>
      <w:r w:rsidRPr="005455AC">
        <w:rPr>
          <w:b/>
        </w:rPr>
        <w:t xml:space="preserve">Буллит </w:t>
      </w:r>
      <w:r w:rsidRPr="000F45DA">
        <w:t>– маркер списка; типографский знак (обычно точка, звёздочка и т. п.), располагаемый в начале строки с элементом списка</w:t>
      </w:r>
      <w:r w:rsidR="00D31B97" w:rsidRPr="000F45DA">
        <w:t xml:space="preserve"> </w:t>
      </w:r>
      <w:r w:rsidRPr="000F45DA">
        <w:t>и используемый для выделения этого элемента.</w:t>
      </w:r>
    </w:p>
    <w:p w:rsidR="003F7F10" w:rsidRPr="000F45DA" w:rsidRDefault="003F7F10" w:rsidP="00AF431C">
      <w:pPr>
        <w:ind w:firstLine="567"/>
        <w:jc w:val="both"/>
      </w:pPr>
      <w:r w:rsidRPr="000F45DA">
        <w:lastRenderedPageBreak/>
        <w:t>Минимизируйте использование заглавных букв, курсива, и жирного.</w:t>
      </w:r>
    </w:p>
    <w:p w:rsidR="003F7F10" w:rsidRPr="005455AC" w:rsidRDefault="003F7F10" w:rsidP="00AF431C">
      <w:pPr>
        <w:ind w:firstLine="567"/>
        <w:jc w:val="both"/>
      </w:pPr>
      <w:r w:rsidRPr="005455AC">
        <w:t>Используйте цвета, чтобы привлечь внимание к определенным пунктам верстки.</w:t>
      </w:r>
    </w:p>
    <w:p w:rsidR="003F7F10" w:rsidRPr="005455AC" w:rsidRDefault="003F7F10" w:rsidP="00AF431C">
      <w:pPr>
        <w:ind w:firstLine="567"/>
        <w:jc w:val="both"/>
      </w:pPr>
      <w:r w:rsidRPr="005455AC">
        <w:t>Будьте последовательны (установите все заголовки в одном шрифте и стиле, всех заголовках в одном шрифте и стиле, и так далее).</w:t>
      </w:r>
    </w:p>
    <w:p w:rsidR="003F7F10" w:rsidRPr="005455AC" w:rsidRDefault="003F7F10" w:rsidP="00AF431C">
      <w:pPr>
        <w:ind w:firstLine="567"/>
        <w:jc w:val="both"/>
        <w:rPr>
          <w:b/>
        </w:rPr>
      </w:pPr>
      <w:r w:rsidRPr="005455AC">
        <w:rPr>
          <w:b/>
        </w:rPr>
        <w:t>Правила хорошей верстки</w:t>
      </w:r>
    </w:p>
    <w:p w:rsidR="003F7F10" w:rsidRPr="005455AC" w:rsidRDefault="00897566" w:rsidP="00AF431C">
      <w:pPr>
        <w:ind w:firstLine="567"/>
        <w:jc w:val="both"/>
      </w:pPr>
      <w:r w:rsidRPr="000F45DA">
        <w:rPr>
          <w:noProof/>
        </w:rPr>
        <w:drawing>
          <wp:anchor distT="0" distB="0" distL="114300" distR="114300" simplePos="0" relativeHeight="251690496" behindDoc="1" locked="0" layoutInCell="1" allowOverlap="1" wp14:anchorId="57F3D547" wp14:editId="4049EBD2">
            <wp:simplePos x="0" y="0"/>
            <wp:positionH relativeFrom="column">
              <wp:posOffset>2041525</wp:posOffset>
            </wp:positionH>
            <wp:positionV relativeFrom="paragraph">
              <wp:posOffset>51435</wp:posOffset>
            </wp:positionV>
            <wp:extent cx="2241550" cy="2227580"/>
            <wp:effectExtent l="0" t="0" r="6350" b="1270"/>
            <wp:wrapThrough wrapText="bothSides">
              <wp:wrapPolygon edited="0">
                <wp:start x="0" y="0"/>
                <wp:lineTo x="0" y="21428"/>
                <wp:lineTo x="21478" y="21428"/>
                <wp:lineTo x="21478" y="0"/>
                <wp:lineTo x="0" y="0"/>
              </wp:wrapPolygon>
            </wp:wrapThrough>
            <wp:docPr id="10" name="Рисунок 10" descr="https://1.bp.blogspot.com/-5g_ayHo10fo/V0zXV4K_ZhI/AAAAAAAAEDo/NsxH_BwXyksgPl-syIrt3qyo6VXggxRAwCLcB/s320/%25D0%259D%25D0%25BE%25D0%25B2%25D1%258B%25D0%25B9%2B%25D1%2580%25D0%25B8%25D1%2581%25D1%2583%25D0%25BD%25D0%25BE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.bp.blogspot.com/-5g_ayHo10fo/V0zXV4K_ZhI/AAAAAAAAEDo/NsxH_BwXyksgPl-syIrt3qyo6VXggxRAwCLcB/s320/%25D0%259D%25D0%25BE%25D0%25B2%25D1%258B%25D0%25B9%2B%25D1%2580%25D0%25B8%25D1%2581%25D1%2583%25D0%25BD%25D0%25BE%25D0%25BA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10" w:rsidRPr="005455AC">
        <w:t>1.Используйте не более трех шрифтов для буклета.</w:t>
      </w:r>
    </w:p>
    <w:p w:rsidR="003F7F10" w:rsidRPr="005455AC" w:rsidRDefault="003F7F10" w:rsidP="00AF431C">
      <w:pPr>
        <w:ind w:firstLine="567"/>
        <w:jc w:val="both"/>
      </w:pPr>
      <w:r w:rsidRPr="005455AC">
        <w:t>2. Не забивайте небольшое пространство огромными заголовками, которые похожи на затычку.</w:t>
      </w:r>
    </w:p>
    <w:p w:rsidR="003F7F10" w:rsidRPr="005455AC" w:rsidRDefault="003F7F10" w:rsidP="00AF431C">
      <w:pPr>
        <w:ind w:firstLine="567"/>
        <w:jc w:val="both"/>
      </w:pPr>
      <w:r w:rsidRPr="005455AC">
        <w:t>3. Будьте последовательны в использовании шрифтов и начертаний для заголовков, основного текста и подзаголовков.</w:t>
      </w:r>
    </w:p>
    <w:p w:rsidR="003F7F10" w:rsidRPr="000F45DA" w:rsidRDefault="005455AC" w:rsidP="00AF431C">
      <w:pPr>
        <w:ind w:firstLine="567"/>
        <w:jc w:val="both"/>
      </w:pPr>
      <w:r>
        <w:t>4</w:t>
      </w:r>
      <w:r w:rsidR="003F7F10" w:rsidRPr="005455AC">
        <w:t>. Делайте абзацы максимально короткими</w:t>
      </w:r>
      <w:r w:rsidR="003F7F10" w:rsidRPr="000F45DA">
        <w:t>.</w:t>
      </w:r>
    </w:p>
    <w:p w:rsidR="005455AC" w:rsidRDefault="005455AC" w:rsidP="00AF431C">
      <w:pPr>
        <w:ind w:firstLine="567"/>
        <w:jc w:val="both"/>
      </w:pPr>
      <w:r>
        <w:t>5</w:t>
      </w:r>
      <w:r w:rsidR="003F7F10" w:rsidRPr="000F45DA">
        <w:t>. Используйте соответствующий межстрочный интервал, чтобы сделать буклет привлекательным и удобным для чтения.</w:t>
      </w:r>
    </w:p>
    <w:p w:rsidR="003F7F10" w:rsidRPr="000F45DA" w:rsidRDefault="005455AC" w:rsidP="00AF431C">
      <w:pPr>
        <w:ind w:firstLine="567"/>
        <w:jc w:val="both"/>
      </w:pPr>
      <w:r>
        <w:t>6</w:t>
      </w:r>
      <w:r w:rsidR="003F7F10" w:rsidRPr="000F45DA">
        <w:t>. Не переполняйте страницы.</w:t>
      </w:r>
    </w:p>
    <w:p w:rsidR="00A84CE4" w:rsidRPr="000F45DA" w:rsidRDefault="00A84CE4" w:rsidP="00AF431C">
      <w:pPr>
        <w:ind w:firstLine="567"/>
        <w:jc w:val="both"/>
      </w:pPr>
      <w:r w:rsidRPr="000F45DA">
        <w:tab/>
        <w:t xml:space="preserve">При написании </w:t>
      </w:r>
      <w:r w:rsidRPr="005455AC">
        <w:rPr>
          <w:b/>
        </w:rPr>
        <w:t>текста</w:t>
      </w:r>
      <w:r w:rsidRPr="000F45DA">
        <w:t xml:space="preserve"> для буклета, стоит придерживаться ряда рекомендаций:</w:t>
      </w:r>
    </w:p>
    <w:p w:rsidR="00A84CE4" w:rsidRPr="000F45DA" w:rsidRDefault="00A84CE4" w:rsidP="00AF431C">
      <w:pPr>
        <w:ind w:firstLine="567"/>
        <w:jc w:val="both"/>
      </w:pPr>
      <w:r w:rsidRPr="000F45DA">
        <w:t>простые предложения, отсутствие различных оборотов, составных сказуемых;</w:t>
      </w:r>
    </w:p>
    <w:p w:rsidR="00A84CE4" w:rsidRPr="000F45DA" w:rsidRDefault="00A84CE4" w:rsidP="00AF431C">
      <w:pPr>
        <w:ind w:firstLine="567"/>
        <w:jc w:val="both"/>
      </w:pPr>
      <w:r w:rsidRPr="000F45DA">
        <w:t>доступный для восприятия язык, избегание трудной, не всем знакомой, профессиональной терминологии;</w:t>
      </w:r>
    </w:p>
    <w:p w:rsidR="00A84CE4" w:rsidRPr="000F45DA" w:rsidRDefault="00A84CE4" w:rsidP="00AF431C">
      <w:pPr>
        <w:ind w:firstLine="567"/>
        <w:jc w:val="both"/>
      </w:pPr>
      <w:r w:rsidRPr="000F45DA">
        <w:t>не стоит использовать превосходящую степень: «самые лучшие», «превосходное качество» и т.д.</w:t>
      </w:r>
    </w:p>
    <w:p w:rsidR="00A84CE4" w:rsidRPr="000F45DA" w:rsidRDefault="00A84CE4" w:rsidP="00AF431C">
      <w:pPr>
        <w:ind w:firstLine="567"/>
        <w:jc w:val="both"/>
      </w:pPr>
      <w:r w:rsidRPr="000F45DA">
        <w:t>при подаче конкретных фактов, цифр, показателей – максимальная точность, никакой «воды»;</w:t>
      </w:r>
    </w:p>
    <w:p w:rsidR="00A84CE4" w:rsidRPr="000F45DA" w:rsidRDefault="00A84CE4" w:rsidP="00AF431C">
      <w:pPr>
        <w:ind w:firstLine="567"/>
        <w:jc w:val="both"/>
      </w:pPr>
      <w:r w:rsidRPr="000F45DA">
        <w:lastRenderedPageBreak/>
        <w:t>для упрощения восприятия, текст делится на блоки, в каждом из которых только одна основная идея;</w:t>
      </w:r>
    </w:p>
    <w:p w:rsidR="00A84CE4" w:rsidRPr="000F45DA" w:rsidRDefault="00A84CE4" w:rsidP="005455AC">
      <w:pPr>
        <w:ind w:firstLine="567"/>
        <w:jc w:val="both"/>
      </w:pPr>
      <w:r w:rsidRPr="000F45DA">
        <w:t>абсолютная грамотность. Каждая допущенная ошибка наносит серьезный урон имиджу компании.</w:t>
      </w:r>
    </w:p>
    <w:p w:rsidR="007B0DD1" w:rsidRPr="000F45DA" w:rsidRDefault="00BC525A" w:rsidP="00AF43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F45DA">
        <w:rPr>
          <w:color w:val="000000"/>
        </w:rPr>
        <w:tab/>
      </w:r>
      <w:r w:rsidR="00BC5D20" w:rsidRPr="000F45DA">
        <w:rPr>
          <w:color w:val="000000"/>
        </w:rPr>
        <w:t xml:space="preserve">Качественные </w:t>
      </w:r>
      <w:r w:rsidR="00BC5D20" w:rsidRPr="005455AC">
        <w:rPr>
          <w:b/>
          <w:color w:val="000000"/>
        </w:rPr>
        <w:t>фотографии</w:t>
      </w:r>
      <w:r w:rsidR="00BC5D20" w:rsidRPr="000F45DA">
        <w:rPr>
          <w:color w:val="000000"/>
        </w:rPr>
        <w:t xml:space="preserve"> всегда видно. На них приятно смотреть. </w:t>
      </w:r>
    </w:p>
    <w:p w:rsidR="008C70A8" w:rsidRPr="00897566" w:rsidRDefault="00897566" w:rsidP="00AF431C">
      <w:pPr>
        <w:ind w:firstLine="567"/>
        <w:jc w:val="both"/>
      </w:pPr>
      <w:r w:rsidRPr="000F45DA">
        <w:rPr>
          <w:noProof/>
        </w:rPr>
        <w:drawing>
          <wp:anchor distT="0" distB="0" distL="114300" distR="114300" simplePos="0" relativeHeight="251678208" behindDoc="1" locked="0" layoutInCell="1" allowOverlap="1" wp14:anchorId="5277876D" wp14:editId="4E9347B3">
            <wp:simplePos x="0" y="0"/>
            <wp:positionH relativeFrom="column">
              <wp:posOffset>-40640</wp:posOffset>
            </wp:positionH>
            <wp:positionV relativeFrom="paragraph">
              <wp:posOffset>655320</wp:posOffset>
            </wp:positionV>
            <wp:extent cx="2281555" cy="1600200"/>
            <wp:effectExtent l="0" t="0" r="4445" b="0"/>
            <wp:wrapThrough wrapText="bothSides">
              <wp:wrapPolygon edited="0">
                <wp:start x="20740" y="0"/>
                <wp:lineTo x="0" y="5657"/>
                <wp:lineTo x="0" y="21343"/>
                <wp:lineTo x="21462" y="21343"/>
                <wp:lineTo x="21462" y="0"/>
                <wp:lineTo x="20740" y="0"/>
              </wp:wrapPolygon>
            </wp:wrapThrough>
            <wp:docPr id="18" name="Рисунок 18" descr="https://2.bp.blogspot.com/-90aQT4T2mFA/V0zOhvjY41I/AAAAAAAAECw/wxx1N7lNwZgGcLBDCuHxjeWt758_IAHVACLcB/s1600/bukl-po-SBS0-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2.bp.blogspot.com/-90aQT4T2mFA/V0zOhvjY41I/AAAAAAAAECw/wxx1N7lNwZgGcLBDCuHxjeWt758_IAHVACLcB/s1600/bukl-po-SBS0-2007.gif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5DA">
        <w:rPr>
          <w:noProof/>
        </w:rPr>
        <w:drawing>
          <wp:anchor distT="0" distB="0" distL="114300" distR="114300" simplePos="0" relativeHeight="251676160" behindDoc="1" locked="0" layoutInCell="1" allowOverlap="1" wp14:anchorId="5BA0E230" wp14:editId="46123A42">
            <wp:simplePos x="0" y="0"/>
            <wp:positionH relativeFrom="column">
              <wp:posOffset>2293620</wp:posOffset>
            </wp:positionH>
            <wp:positionV relativeFrom="paragraph">
              <wp:posOffset>666115</wp:posOffset>
            </wp:positionV>
            <wp:extent cx="2265680" cy="1593215"/>
            <wp:effectExtent l="0" t="0" r="1270" b="6985"/>
            <wp:wrapThrough wrapText="bothSides">
              <wp:wrapPolygon edited="0">
                <wp:start x="0" y="0"/>
                <wp:lineTo x="0" y="21436"/>
                <wp:lineTo x="21430" y="21436"/>
                <wp:lineTo x="21430" y="4132"/>
                <wp:lineTo x="5812" y="0"/>
                <wp:lineTo x="0" y="0"/>
              </wp:wrapPolygon>
            </wp:wrapThrough>
            <wp:docPr id="13" name="Рисунок 13" descr="https://4.bp.blogspot.com/-QvruPDY4ibI/V0zOgyDK6xI/AAAAAAAAECk/iF86AYkd26oR3RwnPZpotiUa0RhaL4T3ACLcB/s1600/bukl-po-SBS-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4.bp.blogspot.com/-QvruPDY4ibI/V0zOgyDK6xI/AAAAAAAAECk/iF86AYkd26oR3RwnPZpotiUa0RhaL4T3ACLcB/s1600/bukl-po-SBS-2007.gif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26" w:rsidRPr="000F45DA">
        <w:t>Буклетам не подходят мелкие многочисленные картинки, которые надо долго разглядывать, чтобы понять суть изображений. Лучше несколько крупных фотографий или рисунков — ярких, понятных, запоминающихся.</w:t>
      </w:r>
      <w:r w:rsidR="007C2E68" w:rsidRPr="000F45DA">
        <w:tab/>
      </w:r>
    </w:p>
    <w:p w:rsidR="00446323" w:rsidRPr="000F45DA" w:rsidRDefault="00446323" w:rsidP="00AF431C">
      <w:pPr>
        <w:ind w:firstLine="567"/>
        <w:jc w:val="both"/>
      </w:pPr>
      <w:r w:rsidRPr="000F45DA">
        <w:tab/>
        <w:t xml:space="preserve">Как видите, разработка и изготовление буклетов – вовсе не такая уж простая работа, как может показаться с первого взгляда. Но!.. Деятельность по созданию собственных продуктов помогает библиотекам стать социально-активными учреждениями культуры, востребованными и социально - необходимыми для читателей. </w:t>
      </w:r>
    </w:p>
    <w:p w:rsidR="00D30043" w:rsidRPr="000F45DA" w:rsidRDefault="00D30043" w:rsidP="00AF431C">
      <w:pPr>
        <w:ind w:firstLine="567"/>
        <w:jc w:val="both"/>
      </w:pPr>
    </w:p>
    <w:p w:rsidR="00D30043" w:rsidRPr="00897566" w:rsidRDefault="00D30043" w:rsidP="00AF431C">
      <w:pPr>
        <w:ind w:firstLine="567"/>
        <w:jc w:val="both"/>
        <w:rPr>
          <w:b/>
        </w:rPr>
      </w:pPr>
      <w:r w:rsidRPr="00897566">
        <w:rPr>
          <w:b/>
        </w:rPr>
        <w:t xml:space="preserve">СОЗДАНИЕ БУКЛЕТА В «MICROSOFT WORLD» </w:t>
      </w:r>
    </w:p>
    <w:p w:rsidR="00794F05" w:rsidRPr="000F45DA" w:rsidRDefault="00794F05" w:rsidP="00AF431C">
      <w:pPr>
        <w:ind w:firstLine="567"/>
        <w:jc w:val="both"/>
      </w:pPr>
    </w:p>
    <w:p w:rsidR="00D30043" w:rsidRPr="000F45DA" w:rsidRDefault="00D30043" w:rsidP="00AF431C">
      <w:pPr>
        <w:ind w:firstLine="567"/>
        <w:jc w:val="both"/>
      </w:pPr>
      <w:r w:rsidRPr="000F45DA">
        <w:t xml:space="preserve">1. Запустите </w:t>
      </w:r>
      <w:r w:rsidRPr="00897566">
        <w:rPr>
          <w:b/>
        </w:rPr>
        <w:t>Microsoft Word</w:t>
      </w:r>
      <w:r w:rsidR="00897566" w:rsidRPr="00897566">
        <w:rPr>
          <w:b/>
        </w:rPr>
        <w:t>.</w:t>
      </w:r>
      <w:r w:rsidRPr="000F45DA">
        <w:t xml:space="preserve"> </w:t>
      </w:r>
    </w:p>
    <w:p w:rsidR="00897566" w:rsidRDefault="00D30043" w:rsidP="00AF431C">
      <w:pPr>
        <w:ind w:firstLine="567"/>
        <w:jc w:val="both"/>
      </w:pPr>
      <w:r w:rsidRPr="000F45DA">
        <w:t xml:space="preserve">2. Установите следующие параметры страницы (Файл ~ Параметры страницы) Закладка Поля </w:t>
      </w:r>
    </w:p>
    <w:p w:rsidR="00D30043" w:rsidRPr="000F45DA" w:rsidRDefault="00D30043" w:rsidP="00AF431C">
      <w:pPr>
        <w:ind w:firstLine="567"/>
        <w:jc w:val="both"/>
      </w:pPr>
      <w:r w:rsidRPr="00897566">
        <w:rPr>
          <w:b/>
        </w:rPr>
        <w:t>Поля</w:t>
      </w:r>
      <w:r w:rsidRPr="000F45DA">
        <w:t>: Нижнее - 1 см Верхнее - 1 см Левое - 1 см Правое- 1 см</w:t>
      </w:r>
    </w:p>
    <w:p w:rsidR="00D30043" w:rsidRPr="000F45DA" w:rsidRDefault="00D30043" w:rsidP="00AF431C">
      <w:pPr>
        <w:ind w:firstLine="567"/>
        <w:jc w:val="both"/>
      </w:pPr>
      <w:r w:rsidRPr="000F45DA">
        <w:t xml:space="preserve"> Закладка Размер бумаги </w:t>
      </w:r>
      <w:r w:rsidRPr="00897566">
        <w:rPr>
          <w:b/>
        </w:rPr>
        <w:t>Ориентация</w:t>
      </w:r>
      <w:r w:rsidRPr="000F45DA">
        <w:t xml:space="preserve">: Альбомная </w:t>
      </w:r>
    </w:p>
    <w:p w:rsidR="00897566" w:rsidRDefault="00D30043" w:rsidP="00AF431C">
      <w:pPr>
        <w:ind w:firstLine="567"/>
        <w:jc w:val="both"/>
      </w:pPr>
      <w:r w:rsidRPr="000F45DA">
        <w:lastRenderedPageBreak/>
        <w:t xml:space="preserve">3. Установите трех колоночное расположение текста на странице (Формат ~ Колонки) </w:t>
      </w:r>
      <w:r w:rsidRPr="00897566">
        <w:rPr>
          <w:b/>
        </w:rPr>
        <w:t>Число колонок</w:t>
      </w:r>
      <w:r w:rsidRPr="000F45DA">
        <w:t xml:space="preserve"> - 3 Ширина и промежуток: </w:t>
      </w:r>
      <w:r w:rsidRPr="00897566">
        <w:rPr>
          <w:b/>
        </w:rPr>
        <w:t>Промежуток</w:t>
      </w:r>
      <w:r w:rsidRPr="000F45DA">
        <w:t xml:space="preserve"> - 2 см</w:t>
      </w:r>
      <w:r w:rsidR="00897566">
        <w:t>.</w:t>
      </w:r>
    </w:p>
    <w:p w:rsidR="00D30043" w:rsidRPr="000F45DA" w:rsidRDefault="00D30043" w:rsidP="00AF431C">
      <w:pPr>
        <w:ind w:firstLine="567"/>
        <w:jc w:val="both"/>
      </w:pPr>
      <w:r w:rsidRPr="000F45DA">
        <w:t xml:space="preserve"> Установите галочку для свойства «Колонки одинаковой ширины» Установите галочку для свойства «Разделитель» </w:t>
      </w:r>
    </w:p>
    <w:p w:rsidR="008F2C93" w:rsidRPr="006C5CEC" w:rsidRDefault="00D30043" w:rsidP="00AF431C">
      <w:pPr>
        <w:ind w:firstLine="567"/>
        <w:jc w:val="both"/>
      </w:pPr>
      <w:r w:rsidRPr="000F45DA">
        <w:t>4. Используя найденную информацию и картинки по предложенной тематике (можно предложить свою тему), оформите буклет по предложенной схеме внутреннего и внешнего листов.</w:t>
      </w:r>
    </w:p>
    <w:p w:rsidR="00254344" w:rsidRPr="000F45DA" w:rsidRDefault="00254344" w:rsidP="00AF431C">
      <w:pPr>
        <w:ind w:firstLine="567"/>
        <w:jc w:val="center"/>
        <w:rPr>
          <w:b/>
        </w:rPr>
      </w:pPr>
    </w:p>
    <w:p w:rsidR="00897566" w:rsidRDefault="00897566" w:rsidP="00AF431C">
      <w:pPr>
        <w:ind w:firstLine="567"/>
        <w:jc w:val="both"/>
        <w:rPr>
          <w:rStyle w:val="a5"/>
          <w:bdr w:val="none" w:sz="0" w:space="0" w:color="auto" w:frame="1"/>
          <w:shd w:val="clear" w:color="auto" w:fill="FFFFFF"/>
        </w:rPr>
      </w:pPr>
    </w:p>
    <w:p w:rsidR="00CC072A" w:rsidRDefault="00DC4502" w:rsidP="00AF431C">
      <w:pPr>
        <w:ind w:firstLine="567"/>
        <w:jc w:val="both"/>
        <w:rPr>
          <w:rStyle w:val="a5"/>
          <w:bdr w:val="none" w:sz="0" w:space="0" w:color="auto" w:frame="1"/>
          <w:shd w:val="clear" w:color="auto" w:fill="FFFFFF"/>
        </w:rPr>
      </w:pPr>
      <w:r w:rsidRPr="000F45DA">
        <w:rPr>
          <w:rStyle w:val="a5"/>
          <w:bdr w:val="none" w:sz="0" w:space="0" w:color="auto" w:frame="1"/>
          <w:shd w:val="clear" w:color="auto" w:fill="FFFFFF"/>
        </w:rPr>
        <w:t>Список источников</w:t>
      </w:r>
    </w:p>
    <w:p w:rsidR="00E00E4C" w:rsidRPr="00CC072A" w:rsidRDefault="00E00E4C" w:rsidP="00E00E4C">
      <w:pPr>
        <w:spacing w:before="100" w:beforeAutospacing="1" w:after="100" w:afterAutospacing="1"/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1.</w:t>
      </w:r>
      <w:r w:rsidRPr="00E00E4C">
        <w:rPr>
          <w:rStyle w:val="a5"/>
          <w:b w:val="0"/>
          <w:bCs w:val="0"/>
        </w:rPr>
        <w:t>Буклет от дизайна до верстки : [методическое пособие] /  Нац. б</w:t>
      </w:r>
      <w:r w:rsidRPr="00E00E4C">
        <w:rPr>
          <w:rStyle w:val="a5"/>
          <w:rFonts w:ascii="Cambria Math" w:hAnsi="Cambria Math" w:cs="Cambria Math"/>
          <w:b w:val="0"/>
          <w:bCs w:val="0"/>
        </w:rPr>
        <w:t>‐</w:t>
      </w:r>
      <w:r w:rsidRPr="00E00E4C">
        <w:rPr>
          <w:rStyle w:val="a5"/>
          <w:b w:val="0"/>
          <w:bCs w:val="0"/>
        </w:rPr>
        <w:t>ка Удмурт. Респ. ; сост. Т. В. Панова. – Ижевск, 2011. – 18 с. : ил. </w:t>
      </w:r>
    </w:p>
    <w:p w:rsidR="00E00E4C" w:rsidRDefault="00E00E4C" w:rsidP="00E00E4C">
      <w:pPr>
        <w:spacing w:before="100" w:beforeAutospacing="1" w:after="100" w:afterAutospacing="1"/>
        <w:jc w:val="both"/>
        <w:rPr>
          <w:rStyle w:val="a5"/>
          <w:b w:val="0"/>
          <w:bCs w:val="0"/>
        </w:rPr>
      </w:pPr>
      <w:r>
        <w:rPr>
          <w:rStyle w:val="a5"/>
          <w:b w:val="0"/>
          <w:bdr w:val="none" w:sz="0" w:space="0" w:color="auto" w:frame="1"/>
          <w:shd w:val="clear" w:color="auto" w:fill="FFFFFF"/>
        </w:rPr>
        <w:t>2.</w:t>
      </w:r>
      <w:r w:rsidRPr="00CC072A">
        <w:rPr>
          <w:rStyle w:val="a5"/>
          <w:b w:val="0"/>
          <w:bdr w:val="none" w:sz="0" w:space="0" w:color="auto" w:frame="1"/>
          <w:shd w:val="clear" w:color="auto" w:fill="FFFFFF"/>
        </w:rPr>
        <w:t xml:space="preserve">Рекомендации по подготовке буклета  [электронный ресурс]. – Режим доступа:   wiki. iteach.ru . </w:t>
      </w:r>
    </w:p>
    <w:p w:rsidR="00CC072A" w:rsidRDefault="00E00E4C" w:rsidP="00CC072A">
      <w:pPr>
        <w:spacing w:before="100" w:beforeAutospacing="1" w:after="100" w:afterAutospacing="1"/>
        <w:jc w:val="both"/>
      </w:pPr>
      <w:r>
        <w:rPr>
          <w:bCs/>
          <w:iCs/>
        </w:rPr>
        <w:t>3.</w:t>
      </w:r>
      <w:r w:rsidR="00CC072A" w:rsidRPr="00CC072A">
        <w:rPr>
          <w:bCs/>
          <w:iCs/>
        </w:rPr>
        <w:t>Справочник библиографа / науч. ред. Г. Ф. Гордукалова, Г. В. Михеева. – 4-е изд., испр. и доп. – Санкт-Петербург : Профессия, 2014. – 768 с.</w:t>
      </w:r>
    </w:p>
    <w:p w:rsidR="005455AC" w:rsidRDefault="00E00E4C" w:rsidP="00CC072A">
      <w:pPr>
        <w:spacing w:before="100" w:beforeAutospacing="1" w:after="100" w:afterAutospacing="1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bdr w:val="none" w:sz="0" w:space="0" w:color="auto" w:frame="1"/>
          <w:shd w:val="clear" w:color="auto" w:fill="FFFFFF"/>
        </w:rPr>
        <w:t>4.</w:t>
      </w:r>
      <w:r w:rsidR="005455AC" w:rsidRPr="00CC072A">
        <w:rPr>
          <w:rStyle w:val="a5"/>
          <w:b w:val="0"/>
          <w:bdr w:val="none" w:sz="0" w:space="0" w:color="auto" w:frame="1"/>
          <w:shd w:val="clear" w:color="auto" w:fill="FFFFFF"/>
        </w:rPr>
        <w:t>Федорова, Т.</w:t>
      </w:r>
      <w:r w:rsidR="00CC072A">
        <w:rPr>
          <w:rStyle w:val="a5"/>
          <w:b w:val="0"/>
          <w:bdr w:val="none" w:sz="0" w:space="0" w:color="auto" w:frame="1"/>
          <w:shd w:val="clear" w:color="auto" w:fill="FFFFFF"/>
        </w:rPr>
        <w:t xml:space="preserve"> </w:t>
      </w:r>
      <w:r w:rsidR="005455AC" w:rsidRPr="00CC072A">
        <w:rPr>
          <w:rStyle w:val="a5"/>
          <w:b w:val="0"/>
          <w:bdr w:val="none" w:sz="0" w:space="0" w:color="auto" w:frame="1"/>
          <w:shd w:val="clear" w:color="auto" w:fill="FFFFFF"/>
        </w:rPr>
        <w:t xml:space="preserve">Методические рекомендации по подготовке буклета/ Т. Федорова  [ электронный ресурс]. – Режим доступа: </w:t>
      </w:r>
      <w:hyperlink r:id="rId25" w:history="1">
        <w:r w:rsidRPr="005E412A">
          <w:rPr>
            <w:rStyle w:val="a4"/>
            <w:bdr w:val="none" w:sz="0" w:space="0" w:color="auto" w:frame="1"/>
            <w:shd w:val="clear" w:color="auto" w:fill="FFFFFF"/>
          </w:rPr>
          <w:t>http://ipk.68edu.ru</w:t>
        </w:r>
      </w:hyperlink>
      <w:r w:rsidR="005455AC" w:rsidRPr="00CC072A">
        <w:rPr>
          <w:rStyle w:val="a5"/>
          <w:b w:val="0"/>
          <w:bdr w:val="none" w:sz="0" w:space="0" w:color="auto" w:frame="1"/>
          <w:shd w:val="clear" w:color="auto" w:fill="FFFFFF"/>
        </w:rPr>
        <w:t>.</w:t>
      </w:r>
    </w:p>
    <w:p w:rsidR="00E00E4C" w:rsidRPr="00E00E4C" w:rsidRDefault="00E00E4C" w:rsidP="00E00E4C">
      <w:pPr>
        <w:spacing w:before="100" w:beforeAutospacing="1" w:after="100" w:afterAutospacing="1"/>
        <w:jc w:val="both"/>
        <w:rPr>
          <w:rStyle w:val="a5"/>
          <w:b w:val="0"/>
          <w:bCs w:val="0"/>
        </w:rPr>
      </w:pPr>
      <w:r w:rsidRPr="00E00E4C">
        <w:rPr>
          <w:rStyle w:val="a5"/>
          <w:b w:val="0"/>
          <w:bCs w:val="0"/>
        </w:rPr>
        <w:t> </w:t>
      </w:r>
    </w:p>
    <w:sectPr w:rsidR="00E00E4C" w:rsidRPr="00E00E4C" w:rsidSect="00AF431C">
      <w:footerReference w:type="default" r:id="rId26"/>
      <w:pgSz w:w="8419" w:h="11906" w:orient="landscape"/>
      <w:pgMar w:top="851" w:right="567" w:bottom="426" w:left="567" w:header="709" w:footer="709" w:gutter="4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9A" w:rsidRDefault="004A4B9A" w:rsidP="00CD4CDE">
      <w:r>
        <w:separator/>
      </w:r>
    </w:p>
  </w:endnote>
  <w:endnote w:type="continuationSeparator" w:id="0">
    <w:p w:rsidR="004A4B9A" w:rsidRDefault="004A4B9A" w:rsidP="00CD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245084"/>
      <w:docPartObj>
        <w:docPartGallery w:val="Page Numbers (Bottom of Page)"/>
        <w:docPartUnique/>
      </w:docPartObj>
    </w:sdtPr>
    <w:sdtEndPr/>
    <w:sdtContent>
      <w:p w:rsidR="00AF431C" w:rsidRDefault="00AF43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7E">
          <w:rPr>
            <w:noProof/>
          </w:rPr>
          <w:t>7</w:t>
        </w:r>
        <w:r>
          <w:fldChar w:fldCharType="end"/>
        </w:r>
      </w:p>
    </w:sdtContent>
  </w:sdt>
  <w:p w:rsidR="00D31B97" w:rsidRDefault="00D31B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9A" w:rsidRDefault="004A4B9A" w:rsidP="00CD4CDE">
      <w:r>
        <w:separator/>
      </w:r>
    </w:p>
  </w:footnote>
  <w:footnote w:type="continuationSeparator" w:id="0">
    <w:p w:rsidR="004A4B9A" w:rsidRDefault="004A4B9A" w:rsidP="00CD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A16"/>
    <w:multiLevelType w:val="hybridMultilevel"/>
    <w:tmpl w:val="9BB89200"/>
    <w:lvl w:ilvl="0" w:tplc="43187A4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D66EB"/>
    <w:multiLevelType w:val="multilevel"/>
    <w:tmpl w:val="0166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82BE1"/>
    <w:multiLevelType w:val="multilevel"/>
    <w:tmpl w:val="117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B3951"/>
    <w:multiLevelType w:val="hybridMultilevel"/>
    <w:tmpl w:val="25406898"/>
    <w:lvl w:ilvl="0" w:tplc="94AC3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57131"/>
    <w:multiLevelType w:val="hybridMultilevel"/>
    <w:tmpl w:val="B1F6D35E"/>
    <w:lvl w:ilvl="0" w:tplc="F7DA015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48AE9F90">
      <w:start w:val="2000"/>
      <w:numFmt w:val="bullet"/>
      <w:lvlText w:val="·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31E4"/>
    <w:multiLevelType w:val="hybridMultilevel"/>
    <w:tmpl w:val="AA7A811A"/>
    <w:lvl w:ilvl="0" w:tplc="7846736E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B7F68"/>
    <w:multiLevelType w:val="hybridMultilevel"/>
    <w:tmpl w:val="4FAC0346"/>
    <w:lvl w:ilvl="0" w:tplc="F7DA015E">
      <w:start w:val="1"/>
      <w:numFmt w:val="bullet"/>
      <w:lvlText w:val="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51774C"/>
    <w:multiLevelType w:val="hybridMultilevel"/>
    <w:tmpl w:val="CC56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C60B1"/>
    <w:multiLevelType w:val="hybridMultilevel"/>
    <w:tmpl w:val="3E6078EA"/>
    <w:lvl w:ilvl="0" w:tplc="F7DA015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D54DC"/>
    <w:multiLevelType w:val="hybridMultilevel"/>
    <w:tmpl w:val="91FACE5E"/>
    <w:lvl w:ilvl="0" w:tplc="F7DA015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86B20"/>
    <w:multiLevelType w:val="multilevel"/>
    <w:tmpl w:val="0FB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536B2A"/>
    <w:multiLevelType w:val="multilevel"/>
    <w:tmpl w:val="CCE88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76298"/>
    <w:multiLevelType w:val="multilevel"/>
    <w:tmpl w:val="44D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3E7231"/>
    <w:multiLevelType w:val="hybridMultilevel"/>
    <w:tmpl w:val="A848860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20906B18"/>
    <w:multiLevelType w:val="hybridMultilevel"/>
    <w:tmpl w:val="A4B8D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53190"/>
    <w:multiLevelType w:val="multilevel"/>
    <w:tmpl w:val="3D9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E7856"/>
    <w:multiLevelType w:val="hybridMultilevel"/>
    <w:tmpl w:val="BA0E2E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443FFC"/>
    <w:multiLevelType w:val="hybridMultilevel"/>
    <w:tmpl w:val="B330EACC"/>
    <w:lvl w:ilvl="0" w:tplc="F7DA015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01726"/>
    <w:multiLevelType w:val="multilevel"/>
    <w:tmpl w:val="8B8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1195D"/>
    <w:multiLevelType w:val="multilevel"/>
    <w:tmpl w:val="965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82489"/>
    <w:multiLevelType w:val="hybridMultilevel"/>
    <w:tmpl w:val="FD8ECB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65D70"/>
    <w:multiLevelType w:val="multilevel"/>
    <w:tmpl w:val="923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27736"/>
    <w:multiLevelType w:val="multilevel"/>
    <w:tmpl w:val="6BFC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B04B1"/>
    <w:multiLevelType w:val="multilevel"/>
    <w:tmpl w:val="3D0C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13719"/>
    <w:multiLevelType w:val="multilevel"/>
    <w:tmpl w:val="FB4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A94C74"/>
    <w:multiLevelType w:val="multilevel"/>
    <w:tmpl w:val="89B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954AF0"/>
    <w:multiLevelType w:val="multilevel"/>
    <w:tmpl w:val="5EC6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8C6FAA"/>
    <w:multiLevelType w:val="hybridMultilevel"/>
    <w:tmpl w:val="57E4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27F0"/>
    <w:multiLevelType w:val="hybridMultilevel"/>
    <w:tmpl w:val="DB5E5034"/>
    <w:lvl w:ilvl="0" w:tplc="B67071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F5F1B1E"/>
    <w:multiLevelType w:val="multilevel"/>
    <w:tmpl w:val="1BAC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DC3373"/>
    <w:multiLevelType w:val="hybridMultilevel"/>
    <w:tmpl w:val="AB2C35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61743D0"/>
    <w:multiLevelType w:val="multilevel"/>
    <w:tmpl w:val="8E70D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B3B3F"/>
    <w:multiLevelType w:val="hybridMultilevel"/>
    <w:tmpl w:val="5A169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E2566A"/>
    <w:multiLevelType w:val="multilevel"/>
    <w:tmpl w:val="D440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E47C5E"/>
    <w:multiLevelType w:val="multilevel"/>
    <w:tmpl w:val="E19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B2BD5"/>
    <w:multiLevelType w:val="multilevel"/>
    <w:tmpl w:val="6820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A02E6"/>
    <w:multiLevelType w:val="multilevel"/>
    <w:tmpl w:val="A57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D25879"/>
    <w:multiLevelType w:val="hybridMultilevel"/>
    <w:tmpl w:val="1B54BE58"/>
    <w:lvl w:ilvl="0" w:tplc="B67071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4AC300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30"/>
  </w:num>
  <w:num w:numId="5">
    <w:abstractNumId w:val="37"/>
  </w:num>
  <w:num w:numId="6">
    <w:abstractNumId w:val="28"/>
  </w:num>
  <w:num w:numId="7">
    <w:abstractNumId w:val="16"/>
  </w:num>
  <w:num w:numId="8">
    <w:abstractNumId w:val="20"/>
  </w:num>
  <w:num w:numId="9">
    <w:abstractNumId w:val="14"/>
  </w:num>
  <w:num w:numId="10">
    <w:abstractNumId w:val="32"/>
  </w:num>
  <w:num w:numId="11">
    <w:abstractNumId w:val="7"/>
  </w:num>
  <w:num w:numId="12">
    <w:abstractNumId w:val="27"/>
  </w:num>
  <w:num w:numId="13">
    <w:abstractNumId w:val="9"/>
  </w:num>
  <w:num w:numId="14">
    <w:abstractNumId w:val="4"/>
  </w:num>
  <w:num w:numId="15">
    <w:abstractNumId w:val="8"/>
  </w:num>
  <w:num w:numId="16">
    <w:abstractNumId w:val="17"/>
  </w:num>
  <w:num w:numId="17">
    <w:abstractNumId w:val="6"/>
  </w:num>
  <w:num w:numId="18">
    <w:abstractNumId w:val="13"/>
  </w:num>
  <w:num w:numId="19">
    <w:abstractNumId w:val="24"/>
  </w:num>
  <w:num w:numId="20">
    <w:abstractNumId w:val="34"/>
  </w:num>
  <w:num w:numId="21">
    <w:abstractNumId w:val="23"/>
  </w:num>
  <w:num w:numId="22">
    <w:abstractNumId w:val="18"/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26"/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29"/>
  </w:num>
  <w:num w:numId="27">
    <w:abstractNumId w:val="15"/>
  </w:num>
  <w:num w:numId="28">
    <w:abstractNumId w:val="19"/>
  </w:num>
  <w:num w:numId="29">
    <w:abstractNumId w:val="35"/>
  </w:num>
  <w:num w:numId="30">
    <w:abstractNumId w:val="12"/>
  </w:num>
  <w:num w:numId="31">
    <w:abstractNumId w:val="2"/>
  </w:num>
  <w:num w:numId="32">
    <w:abstractNumId w:val="36"/>
  </w:num>
  <w:num w:numId="33">
    <w:abstractNumId w:val="33"/>
  </w:num>
  <w:num w:numId="34">
    <w:abstractNumId w:val="22"/>
  </w:num>
  <w:num w:numId="35">
    <w:abstractNumId w:val="25"/>
  </w:num>
  <w:num w:numId="36">
    <w:abstractNumId w:val="1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4D"/>
    <w:rsid w:val="000107F8"/>
    <w:rsid w:val="00012D4D"/>
    <w:rsid w:val="000218A2"/>
    <w:rsid w:val="00063B3C"/>
    <w:rsid w:val="0006718F"/>
    <w:rsid w:val="000C79E3"/>
    <w:rsid w:val="000D1E1B"/>
    <w:rsid w:val="000D7520"/>
    <w:rsid w:val="000E7059"/>
    <w:rsid w:val="000F45DA"/>
    <w:rsid w:val="001267C1"/>
    <w:rsid w:val="00143D01"/>
    <w:rsid w:val="001534B5"/>
    <w:rsid w:val="0016467B"/>
    <w:rsid w:val="00171127"/>
    <w:rsid w:val="0017299A"/>
    <w:rsid w:val="001739EF"/>
    <w:rsid w:val="001A6820"/>
    <w:rsid w:val="001B192F"/>
    <w:rsid w:val="001C21AD"/>
    <w:rsid w:val="001D67D5"/>
    <w:rsid w:val="001F13F1"/>
    <w:rsid w:val="001F2C70"/>
    <w:rsid w:val="002173ED"/>
    <w:rsid w:val="00250629"/>
    <w:rsid w:val="00251FA6"/>
    <w:rsid w:val="00254344"/>
    <w:rsid w:val="0026298A"/>
    <w:rsid w:val="00275550"/>
    <w:rsid w:val="002911DE"/>
    <w:rsid w:val="00294272"/>
    <w:rsid w:val="002A54FF"/>
    <w:rsid w:val="002B6C43"/>
    <w:rsid w:val="003028BC"/>
    <w:rsid w:val="00302E68"/>
    <w:rsid w:val="003071C0"/>
    <w:rsid w:val="00321532"/>
    <w:rsid w:val="00330CFA"/>
    <w:rsid w:val="00343624"/>
    <w:rsid w:val="003570AF"/>
    <w:rsid w:val="00382523"/>
    <w:rsid w:val="00390D00"/>
    <w:rsid w:val="003C6A39"/>
    <w:rsid w:val="003D7A1D"/>
    <w:rsid w:val="003F1566"/>
    <w:rsid w:val="003F7F10"/>
    <w:rsid w:val="00401638"/>
    <w:rsid w:val="00412401"/>
    <w:rsid w:val="004170BF"/>
    <w:rsid w:val="0041746F"/>
    <w:rsid w:val="00420552"/>
    <w:rsid w:val="00437251"/>
    <w:rsid w:val="00446323"/>
    <w:rsid w:val="00462906"/>
    <w:rsid w:val="004A08FE"/>
    <w:rsid w:val="004A4B9A"/>
    <w:rsid w:val="004A559F"/>
    <w:rsid w:val="004C6013"/>
    <w:rsid w:val="004E5A7E"/>
    <w:rsid w:val="00506372"/>
    <w:rsid w:val="0052264D"/>
    <w:rsid w:val="005273E9"/>
    <w:rsid w:val="00534767"/>
    <w:rsid w:val="00535AC5"/>
    <w:rsid w:val="005455AC"/>
    <w:rsid w:val="00560AF7"/>
    <w:rsid w:val="0059708F"/>
    <w:rsid w:val="005A128B"/>
    <w:rsid w:val="005C201A"/>
    <w:rsid w:val="005C4B7D"/>
    <w:rsid w:val="005E0DFD"/>
    <w:rsid w:val="005F74C3"/>
    <w:rsid w:val="00604C1F"/>
    <w:rsid w:val="00614A76"/>
    <w:rsid w:val="0063155E"/>
    <w:rsid w:val="00654C27"/>
    <w:rsid w:val="006619E9"/>
    <w:rsid w:val="006668A6"/>
    <w:rsid w:val="0067215D"/>
    <w:rsid w:val="00676097"/>
    <w:rsid w:val="006A532D"/>
    <w:rsid w:val="006C5CEC"/>
    <w:rsid w:val="006D3C2A"/>
    <w:rsid w:val="00706A77"/>
    <w:rsid w:val="00715A2F"/>
    <w:rsid w:val="00732926"/>
    <w:rsid w:val="00741844"/>
    <w:rsid w:val="00754E3D"/>
    <w:rsid w:val="00785BA2"/>
    <w:rsid w:val="00794F05"/>
    <w:rsid w:val="007A6B24"/>
    <w:rsid w:val="007A7013"/>
    <w:rsid w:val="007B0DD1"/>
    <w:rsid w:val="007C2E68"/>
    <w:rsid w:val="007E132F"/>
    <w:rsid w:val="007F177C"/>
    <w:rsid w:val="007F348C"/>
    <w:rsid w:val="008322E2"/>
    <w:rsid w:val="00840A05"/>
    <w:rsid w:val="00865C6C"/>
    <w:rsid w:val="008716B1"/>
    <w:rsid w:val="008806BF"/>
    <w:rsid w:val="00897566"/>
    <w:rsid w:val="008B6FA3"/>
    <w:rsid w:val="008C70A8"/>
    <w:rsid w:val="008F2C93"/>
    <w:rsid w:val="008F7E67"/>
    <w:rsid w:val="00913B72"/>
    <w:rsid w:val="00930ED7"/>
    <w:rsid w:val="00967029"/>
    <w:rsid w:val="00992705"/>
    <w:rsid w:val="009A2E7E"/>
    <w:rsid w:val="009A4BE9"/>
    <w:rsid w:val="009B7D65"/>
    <w:rsid w:val="009E3F43"/>
    <w:rsid w:val="009F4359"/>
    <w:rsid w:val="00A06A02"/>
    <w:rsid w:val="00A12D79"/>
    <w:rsid w:val="00A21A5F"/>
    <w:rsid w:val="00A3775C"/>
    <w:rsid w:val="00A42D14"/>
    <w:rsid w:val="00A45D84"/>
    <w:rsid w:val="00A84CE4"/>
    <w:rsid w:val="00AA42C1"/>
    <w:rsid w:val="00AC308C"/>
    <w:rsid w:val="00AD36BC"/>
    <w:rsid w:val="00AE35D6"/>
    <w:rsid w:val="00AF1823"/>
    <w:rsid w:val="00AF431C"/>
    <w:rsid w:val="00B03DA7"/>
    <w:rsid w:val="00B30882"/>
    <w:rsid w:val="00B40004"/>
    <w:rsid w:val="00B50B68"/>
    <w:rsid w:val="00B60451"/>
    <w:rsid w:val="00B66CF4"/>
    <w:rsid w:val="00B84AC1"/>
    <w:rsid w:val="00B856D9"/>
    <w:rsid w:val="00B87601"/>
    <w:rsid w:val="00B97CA6"/>
    <w:rsid w:val="00BC525A"/>
    <w:rsid w:val="00BC5973"/>
    <w:rsid w:val="00BC5D20"/>
    <w:rsid w:val="00BD6924"/>
    <w:rsid w:val="00BF7585"/>
    <w:rsid w:val="00C03041"/>
    <w:rsid w:val="00C21159"/>
    <w:rsid w:val="00C22E6E"/>
    <w:rsid w:val="00C31497"/>
    <w:rsid w:val="00C54F39"/>
    <w:rsid w:val="00C85387"/>
    <w:rsid w:val="00C97F8F"/>
    <w:rsid w:val="00CA0CF8"/>
    <w:rsid w:val="00CC072A"/>
    <w:rsid w:val="00CD4CDE"/>
    <w:rsid w:val="00CD6311"/>
    <w:rsid w:val="00CE1192"/>
    <w:rsid w:val="00CF050B"/>
    <w:rsid w:val="00CF7F85"/>
    <w:rsid w:val="00D11E70"/>
    <w:rsid w:val="00D16CC9"/>
    <w:rsid w:val="00D17119"/>
    <w:rsid w:val="00D22F17"/>
    <w:rsid w:val="00D30043"/>
    <w:rsid w:val="00D31B97"/>
    <w:rsid w:val="00D42BFF"/>
    <w:rsid w:val="00D804CD"/>
    <w:rsid w:val="00D812D3"/>
    <w:rsid w:val="00D83E76"/>
    <w:rsid w:val="00DB687D"/>
    <w:rsid w:val="00DC4502"/>
    <w:rsid w:val="00DE3125"/>
    <w:rsid w:val="00DF1E1D"/>
    <w:rsid w:val="00DF308D"/>
    <w:rsid w:val="00E00E4C"/>
    <w:rsid w:val="00E21FD4"/>
    <w:rsid w:val="00E34FF3"/>
    <w:rsid w:val="00E85E60"/>
    <w:rsid w:val="00ED2366"/>
    <w:rsid w:val="00ED5F99"/>
    <w:rsid w:val="00F05372"/>
    <w:rsid w:val="00F25313"/>
    <w:rsid w:val="00F323E7"/>
    <w:rsid w:val="00F362FE"/>
    <w:rsid w:val="00F40AA2"/>
    <w:rsid w:val="00F45EDE"/>
    <w:rsid w:val="00F50904"/>
    <w:rsid w:val="00F56B92"/>
    <w:rsid w:val="00F60068"/>
    <w:rsid w:val="00F6596D"/>
    <w:rsid w:val="00F71728"/>
    <w:rsid w:val="00F71B4D"/>
    <w:rsid w:val="00F90AD6"/>
    <w:rsid w:val="00F9158E"/>
    <w:rsid w:val="00FA6BBD"/>
    <w:rsid w:val="00FC48BF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4C7D1-4072-4BF9-9F31-65349A98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6F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C5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11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17119"/>
    <w:rPr>
      <w:color w:val="0000FF"/>
      <w:u w:val="single"/>
    </w:rPr>
  </w:style>
  <w:style w:type="character" w:styleId="a5">
    <w:name w:val="Strong"/>
    <w:uiPriority w:val="22"/>
    <w:qFormat/>
    <w:rsid w:val="003071C0"/>
    <w:rPr>
      <w:b/>
      <w:bCs/>
    </w:rPr>
  </w:style>
  <w:style w:type="paragraph" w:styleId="a6">
    <w:name w:val="header"/>
    <w:basedOn w:val="a"/>
    <w:link w:val="a7"/>
    <w:rsid w:val="00CD4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D4CDE"/>
    <w:rPr>
      <w:sz w:val="24"/>
      <w:szCs w:val="24"/>
    </w:rPr>
  </w:style>
  <w:style w:type="paragraph" w:styleId="a8">
    <w:name w:val="footer"/>
    <w:basedOn w:val="a"/>
    <w:link w:val="a9"/>
    <w:uiPriority w:val="99"/>
    <w:rsid w:val="00CD4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4CDE"/>
    <w:rPr>
      <w:sz w:val="24"/>
      <w:szCs w:val="24"/>
    </w:rPr>
  </w:style>
  <w:style w:type="table" w:styleId="aa">
    <w:name w:val="Table Grid"/>
    <w:basedOn w:val="a1"/>
    <w:rsid w:val="0025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B6FA3"/>
    <w:rPr>
      <w:b/>
      <w:bCs/>
      <w:kern w:val="36"/>
      <w:sz w:val="48"/>
      <w:szCs w:val="48"/>
    </w:rPr>
  </w:style>
  <w:style w:type="paragraph" w:customStyle="1" w:styleId="readability-styled">
    <w:name w:val="readability-styled"/>
    <w:basedOn w:val="a"/>
    <w:rsid w:val="00D16CC9"/>
    <w:pPr>
      <w:spacing w:before="100" w:beforeAutospacing="1" w:after="100" w:afterAutospacing="1"/>
    </w:pPr>
  </w:style>
  <w:style w:type="character" w:styleId="ab">
    <w:name w:val="FollowedHyperlink"/>
    <w:rsid w:val="00535AC5"/>
    <w:rPr>
      <w:color w:val="800080"/>
      <w:u w:val="single"/>
    </w:rPr>
  </w:style>
  <w:style w:type="paragraph" w:styleId="ac">
    <w:name w:val="Balloon Text"/>
    <w:basedOn w:val="a"/>
    <w:link w:val="ad"/>
    <w:rsid w:val="00992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27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34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C5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BC5D20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BC5D20"/>
    <w:rPr>
      <w:i/>
      <w:iCs/>
    </w:rPr>
  </w:style>
  <w:style w:type="paragraph" w:customStyle="1" w:styleId="voice">
    <w:name w:val="voice"/>
    <w:basedOn w:val="a"/>
    <w:rsid w:val="00732926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73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7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65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RdJBSz1CKK8/V0zZbzRJ-AI/AAAAAAAAEEI/n7OG1p_nRuoo5c5E7Ui3WWkTA6iz5kpHQCLcB/s1600/OvMy6vXoCLU.jpg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bagnenko.name/wp-content/uploads/2015/08/212px-Serif_and_sans-serif_01.svg_.pn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hyperlink" Target="http://ipk.68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nenko.name/wp-content/uploads/2015/08/209px-Serif_and_sans-serif_03.svg_.pn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gi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bagnenko.name/wp-content/uploads/2015/08/cvetovoy-krug-sochetat-cveta-nakrasit-nogti2.jpg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8176-BFE8-4769-B5C7-5314252A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</vt:lpstr>
    </vt:vector>
  </TitlesOfParts>
  <Company/>
  <LinksUpToDate>false</LinksUpToDate>
  <CharactersWithSpaces>12783</CharactersWithSpaces>
  <SharedDoc>false</SharedDoc>
  <HLinks>
    <vt:vector size="54" baseType="variant">
      <vt:variant>
        <vt:i4>4521986</vt:i4>
      </vt:variant>
      <vt:variant>
        <vt:i4>30</vt:i4>
      </vt:variant>
      <vt:variant>
        <vt:i4>0</vt:i4>
      </vt:variant>
      <vt:variant>
        <vt:i4>5</vt:i4>
      </vt:variant>
      <vt:variant>
        <vt:lpwstr>http://www.allbest/ru</vt:lpwstr>
      </vt:variant>
      <vt:variant>
        <vt:lpwstr/>
      </vt:variant>
      <vt:variant>
        <vt:i4>6226008</vt:i4>
      </vt:variant>
      <vt:variant>
        <vt:i4>27</vt:i4>
      </vt:variant>
      <vt:variant>
        <vt:i4>0</vt:i4>
      </vt:variant>
      <vt:variant>
        <vt:i4>5</vt:i4>
      </vt:variant>
      <vt:variant>
        <vt:lpwstr>https://pandia.ru/text/category/alfavit/</vt:lpwstr>
      </vt:variant>
      <vt:variant>
        <vt:lpwstr/>
      </vt:variant>
      <vt:variant>
        <vt:i4>3211329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https://pandia.ru/text/category/informatcionnie_seti/</vt:lpwstr>
      </vt:variant>
      <vt:variant>
        <vt:lpwstr/>
      </vt:variant>
      <vt:variant>
        <vt:i4>7929905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https://pandia.ru/text/category/buklet/</vt:lpwstr>
      </vt:variant>
      <vt:variant>
        <vt:lpwstr/>
      </vt:variant>
      <vt:variant>
        <vt:i4>2883587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https://pandia.ru/text/category/shkolmznie_biblioteki/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https://pandia.ru/text/category/bibliografiya/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https://pandia.ru/text/category/professionalmznaya_deyatelmznostmz/</vt:lpwstr>
      </vt:variant>
      <vt:variant>
        <vt:lpwstr/>
      </vt:variant>
      <vt:variant>
        <vt:i4>7602268</vt:i4>
      </vt:variant>
      <vt:variant>
        <vt:i4>-1</vt:i4>
      </vt:variant>
      <vt:variant>
        <vt:i4>1046</vt:i4>
      </vt:variant>
      <vt:variant>
        <vt:i4>1</vt:i4>
      </vt:variant>
      <vt:variant>
        <vt:lpwstr>https://pandia.ru/text/80/343/images/image007_27.jpg</vt:lpwstr>
      </vt:variant>
      <vt:variant>
        <vt:lpwstr/>
      </vt:variant>
      <vt:variant>
        <vt:i4>7405651</vt:i4>
      </vt:variant>
      <vt:variant>
        <vt:i4>-1</vt:i4>
      </vt:variant>
      <vt:variant>
        <vt:i4>1049</vt:i4>
      </vt:variant>
      <vt:variant>
        <vt:i4>1</vt:i4>
      </vt:variant>
      <vt:variant>
        <vt:lpwstr>https://pandia.ru/text/80/343/images/image008_22.jpg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dc:subject/>
  <dc:creator>Лидия</dc:creator>
  <cp:keywords/>
  <cp:lastModifiedBy>РАБОТА</cp:lastModifiedBy>
  <cp:revision>48</cp:revision>
  <dcterms:created xsi:type="dcterms:W3CDTF">2019-07-30T12:24:00Z</dcterms:created>
  <dcterms:modified xsi:type="dcterms:W3CDTF">2019-08-17T17:46:00Z</dcterms:modified>
</cp:coreProperties>
</file>