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FE" w:rsidRPr="00432CDA" w:rsidRDefault="00FC52FE" w:rsidP="00FC52FE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32CD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«Обрыв» Гончарова — один из лучших русских реалистических романов, отобразивших жизнь дореформенной России, сыгравших важную роль в борьбе с крепостничеством и его остатками. В нем писатель продолжал разрабатывать основную тему своего творчества — тему «борьбы с всероссийским застоем», </w:t>
      </w:r>
      <w:proofErr w:type="gramStart"/>
      <w:r w:rsidRPr="00432CD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обломовщиной</w:t>
      </w:r>
      <w:proofErr w:type="gramEnd"/>
      <w:r w:rsidRPr="00432CD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в различных ее видах. Сила реализма Гончарова в этом романе выразилась в том, что он сумел показать существенные явления русской жизни 1840—1850 годов, глубокий кризис крепостнического общества, распад патриархальных основ жизни и морали, «состояние брожения», полную драматизма «борьбу старого с новым». Именно в этой борьбе старого и нового состоит основной жизненный конфликт и пафос романа.</w:t>
      </w:r>
    </w:p>
    <w:p w:rsidR="00432CDA" w:rsidRPr="00432CDA" w:rsidRDefault="00FC52FE" w:rsidP="00432C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32CDA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Рыбасов</w:t>
      </w:r>
      <w:proofErr w:type="spellEnd"/>
      <w:r w:rsidRPr="00432CD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А. П.</w:t>
      </w:r>
      <w:r w:rsidRPr="00432CDA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Pr="00432CD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Примечания</w:t>
      </w:r>
      <w:r w:rsidRPr="00432CDA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32CDA">
        <w:rPr>
          <w:rFonts w:ascii="Times New Roman" w:hAnsi="Times New Roman" w:cs="Times New Roman"/>
          <w:color w:val="000000"/>
          <w:sz w:val="20"/>
          <w:szCs w:val="20"/>
        </w:rPr>
        <w:t>// Гончаров И. А. Собрание сочинений:</w:t>
      </w:r>
    </w:p>
    <w:p w:rsidR="005C5A22" w:rsidRDefault="00FC52FE" w:rsidP="005C5A2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32CDA">
        <w:rPr>
          <w:rFonts w:ascii="Times New Roman" w:hAnsi="Times New Roman" w:cs="Times New Roman"/>
          <w:color w:val="000000"/>
          <w:sz w:val="20"/>
          <w:szCs w:val="20"/>
        </w:rPr>
        <w:t xml:space="preserve"> В 8 т. — М.: </w:t>
      </w:r>
      <w:proofErr w:type="spellStart"/>
      <w:r w:rsidRPr="00432CDA">
        <w:rPr>
          <w:rFonts w:ascii="Times New Roman" w:hAnsi="Times New Roman" w:cs="Times New Roman"/>
          <w:color w:val="000000"/>
          <w:sz w:val="20"/>
          <w:szCs w:val="20"/>
        </w:rPr>
        <w:t>Гос</w:t>
      </w:r>
      <w:proofErr w:type="spellEnd"/>
      <w:r w:rsidRPr="00432CDA">
        <w:rPr>
          <w:rFonts w:ascii="Times New Roman" w:hAnsi="Times New Roman" w:cs="Times New Roman"/>
          <w:color w:val="000000"/>
          <w:sz w:val="20"/>
          <w:szCs w:val="20"/>
        </w:rPr>
        <w:t xml:space="preserve">. изд-во </w:t>
      </w:r>
      <w:proofErr w:type="spellStart"/>
      <w:r w:rsidRPr="00432CDA">
        <w:rPr>
          <w:rFonts w:ascii="Times New Roman" w:hAnsi="Times New Roman" w:cs="Times New Roman"/>
          <w:color w:val="000000"/>
          <w:sz w:val="20"/>
          <w:szCs w:val="20"/>
        </w:rPr>
        <w:t>худож</w:t>
      </w:r>
      <w:proofErr w:type="spellEnd"/>
      <w:r w:rsidRPr="00432CD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432CDA">
        <w:rPr>
          <w:rFonts w:ascii="Times New Roman" w:hAnsi="Times New Roman" w:cs="Times New Roman"/>
          <w:color w:val="000000"/>
          <w:sz w:val="20"/>
          <w:szCs w:val="20"/>
        </w:rPr>
        <w:t>лит</w:t>
      </w:r>
      <w:proofErr w:type="gramEnd"/>
      <w:r w:rsidRPr="00432CDA">
        <w:rPr>
          <w:rFonts w:ascii="Times New Roman" w:hAnsi="Times New Roman" w:cs="Times New Roman"/>
          <w:color w:val="000000"/>
          <w:sz w:val="20"/>
          <w:szCs w:val="20"/>
        </w:rPr>
        <w:t>., 1952—1955.</w:t>
      </w:r>
    </w:p>
    <w:p w:rsidR="005C5A22" w:rsidRDefault="005C5A22" w:rsidP="004D566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32CDA" w:rsidRPr="00432CDA" w:rsidRDefault="00FC52FE" w:rsidP="004D56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CD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В «Обрыве» Гончаров ставил перед собою задачу нарисовать картину не только «сна и застоя», но и «пробуждения» русской жизни. Наиболее ярко и полно этот мотив в романе выражен в образе Веры. Ее стремление к «новой жизни» и «новой правде», ее живой и независимый ум, гордый и сильный характер, нравственная чистота — все эти черты сближают и роднят Веру с передовой молодежью 60-х годов. В. Г. Короленко в своей статье «И. А. Гончаров и молодое поколение» (1912) писал, что в образе Веры ярко выражено то, что «переживало тогдашнее «молодое» поколение... когда перед ним впервые сверкнул опьяняющий зов новой, совершенно новой правды, идущей на смену основам бабушкиной мудрости» </w:t>
      </w:r>
    </w:p>
    <w:p w:rsidR="004D5663" w:rsidRDefault="004D5663" w:rsidP="00432CD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E0CEC" w:rsidRPr="00432CDA" w:rsidRDefault="00FC52FE" w:rsidP="004D566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2CDA">
        <w:rPr>
          <w:rFonts w:ascii="Times New Roman" w:hAnsi="Times New Roman" w:cs="Times New Roman"/>
          <w:color w:val="000000" w:themeColor="text1"/>
          <w:sz w:val="20"/>
          <w:szCs w:val="20"/>
        </w:rPr>
        <w:t>(В. Г.</w:t>
      </w:r>
      <w:r w:rsidRPr="00432CD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 Короленко</w:t>
      </w:r>
      <w:r w:rsidRPr="00432C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432CDA">
        <w:rPr>
          <w:rFonts w:ascii="Times New Roman" w:hAnsi="Times New Roman" w:cs="Times New Roman"/>
          <w:color w:val="000000" w:themeColor="text1"/>
          <w:sz w:val="20"/>
          <w:szCs w:val="20"/>
        </w:rPr>
        <w:t>Избр</w:t>
      </w:r>
      <w:proofErr w:type="spellEnd"/>
      <w:r w:rsidRPr="00432CDA">
        <w:rPr>
          <w:rFonts w:ascii="Times New Roman" w:hAnsi="Times New Roman" w:cs="Times New Roman"/>
          <w:color w:val="000000" w:themeColor="text1"/>
          <w:sz w:val="20"/>
          <w:szCs w:val="20"/>
        </w:rPr>
        <w:t>. соч., ГИХЛ, 1935, стр. 572).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 городская библиотека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353290 г.</w:t>
      </w:r>
      <w:r w:rsidR="0020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Горячий Ключ,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20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Ленина,203/1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spellStart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biblioteka</w:t>
      </w:r>
      <w:proofErr w:type="spellEnd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spellStart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gorkluch</w:t>
      </w:r>
      <w:proofErr w:type="spellEnd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@</w:t>
      </w:r>
      <w:proofErr w:type="spellStart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gmail</w:t>
      </w:r>
      <w:proofErr w:type="spellEnd"/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3A5E5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сайт: </w:t>
      </w:r>
      <w:proofErr w:type="spellStart"/>
      <w:r w:rsidRPr="003A5E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librarygk</w:t>
      </w:r>
      <w:proofErr w:type="spellEnd"/>
      <w:r w:rsidRPr="003A5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3A5E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Часы работы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10.00-18.00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Без перерыва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Выходной </w:t>
      </w:r>
      <w:proofErr w:type="gramStart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—п</w:t>
      </w:r>
      <w:proofErr w:type="gramEnd"/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онедельник</w:t>
      </w:r>
    </w:p>
    <w:p w:rsidR="00633293" w:rsidRPr="003A5E53" w:rsidRDefault="00633293" w:rsidP="006332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633293" w:rsidP="005C5A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Последний день месяца — санитарный</w:t>
      </w:r>
    </w:p>
    <w:p w:rsidR="00E34C4D" w:rsidRPr="003A5E53" w:rsidRDefault="00E34C4D" w:rsidP="00E34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МБУК «ЦБС»</w:t>
      </w:r>
    </w:p>
    <w:p w:rsidR="00E34C4D" w:rsidRPr="003A5E53" w:rsidRDefault="00E34C4D" w:rsidP="00E34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 городская библиотека</w:t>
      </w:r>
    </w:p>
    <w:p w:rsidR="00E34C4D" w:rsidRPr="003A5E53" w:rsidRDefault="00E34C4D" w:rsidP="00E34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Отдел методической работы</w:t>
      </w:r>
    </w:p>
    <w:p w:rsidR="003B5A17" w:rsidRDefault="003B5A17" w:rsidP="00AB5E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B5A17" w:rsidRDefault="003B5A17" w:rsidP="00AB5E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B5A17" w:rsidRDefault="003B5A17" w:rsidP="00B237C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C52FE" w:rsidRPr="00FC52FE" w:rsidRDefault="00FC52FE" w:rsidP="006332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</w:pPr>
      <w:r w:rsidRPr="00FC52FE"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  <w:t>Роману «Обрыв»</w:t>
      </w:r>
    </w:p>
    <w:p w:rsidR="00633293" w:rsidRPr="00FC52FE" w:rsidRDefault="000A05DC" w:rsidP="006332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</w:pPr>
      <w:r w:rsidRPr="00FC52FE"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  <w:t>Иван</w:t>
      </w:r>
      <w:r w:rsidR="00FC52FE" w:rsidRPr="00FC52FE"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  <w:t>а</w:t>
      </w:r>
      <w:r w:rsidRPr="00FC52FE"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  <w:t xml:space="preserve"> Александрович</w:t>
      </w:r>
      <w:r w:rsidR="00FC52FE" w:rsidRPr="00FC52FE"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  <w:t>а</w:t>
      </w:r>
      <w:r w:rsidRPr="00FC52FE"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  <w:t xml:space="preserve"> Гончаров</w:t>
      </w:r>
      <w:r w:rsidR="00FC52FE" w:rsidRPr="00FC52FE"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  <w:t>а -150 лет</w:t>
      </w:r>
      <w:r w:rsidR="00BF215F" w:rsidRPr="00FC52FE">
        <w:rPr>
          <w:rFonts w:ascii="Times New Roman" w:hAnsi="Times New Roman" w:cs="Times New Roman"/>
          <w:b/>
          <w:i/>
          <w:color w:val="365F91" w:themeColor="accent1" w:themeShade="BF"/>
          <w:sz w:val="56"/>
          <w:szCs w:val="56"/>
        </w:rPr>
        <w:t xml:space="preserve"> </w:t>
      </w:r>
    </w:p>
    <w:p w:rsidR="000E7726" w:rsidRPr="003A5E53" w:rsidRDefault="000E7726" w:rsidP="00F37E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726" w:rsidRPr="003A5E53" w:rsidRDefault="000E7726" w:rsidP="00B244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EC" w:rsidRDefault="00FC52FE" w:rsidP="00C760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95453" cy="3156668"/>
            <wp:effectExtent l="19050" t="0" r="0" b="0"/>
            <wp:docPr id="7" name="Рисунок 7" descr="C:\Documents and Settings\USER\Local Settings\Temporary Internet Files\Content.Word\ОБРЫ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ОБРЫ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20" cy="31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CEC" w:rsidRDefault="00FE0CEC" w:rsidP="000E77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726" w:rsidRPr="003A5E53" w:rsidRDefault="00FE0CEC" w:rsidP="000E77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0E7726" w:rsidRPr="003A5E53">
        <w:rPr>
          <w:rFonts w:ascii="Times New Roman" w:hAnsi="Times New Roman" w:cs="Times New Roman"/>
          <w:color w:val="000000" w:themeColor="text1"/>
          <w:sz w:val="24"/>
          <w:szCs w:val="24"/>
        </w:rPr>
        <w:t>Горячий Ключ</w:t>
      </w:r>
    </w:p>
    <w:p w:rsidR="004D5663" w:rsidRDefault="006D4FDA" w:rsidP="005C5A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33293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</w:p>
    <w:p w:rsidR="005C5A22" w:rsidRPr="005C5A22" w:rsidRDefault="005C5A22" w:rsidP="005C5A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CDA" w:rsidRPr="004D5663" w:rsidRDefault="000A05DC" w:rsidP="004D56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D5663">
        <w:rPr>
          <w:rFonts w:ascii="Monotype Corsiva" w:hAnsi="Monotype Corsiva" w:cs="Times New Roman"/>
          <w:b/>
          <w:bCs/>
          <w:color w:val="0070C0"/>
          <w:sz w:val="26"/>
          <w:szCs w:val="26"/>
          <w:bdr w:val="none" w:sz="0" w:space="0" w:color="auto" w:frame="1"/>
          <w:shd w:val="clear" w:color="auto" w:fill="FBFBFB"/>
        </w:rPr>
        <w:lastRenderedPageBreak/>
        <w:t>Роману «Обрыв»</w:t>
      </w:r>
      <w:r w:rsidR="00B21C39" w:rsidRPr="004D5663">
        <w:rPr>
          <w:rFonts w:ascii="Monotype Corsiva" w:hAnsi="Monotype Corsiva" w:cs="Times New Roman"/>
          <w:color w:val="0070C0"/>
          <w:sz w:val="26"/>
          <w:szCs w:val="26"/>
          <w:shd w:val="clear" w:color="auto" w:fill="FBFBFB"/>
        </w:rPr>
        <w:t>,</w:t>
      </w:r>
      <w:r w:rsidRPr="004D5663">
        <w:rPr>
          <w:rFonts w:ascii="Monotype Corsiva" w:hAnsi="Monotype Corsiva" w:cs="Times New Roman"/>
          <w:color w:val="0070C0"/>
          <w:sz w:val="26"/>
          <w:szCs w:val="26"/>
          <w:shd w:val="clear" w:color="auto" w:fill="FBFBFB"/>
        </w:rPr>
        <w:t xml:space="preserve"> </w:t>
      </w:r>
      <w:r w:rsidRPr="004D5663">
        <w:rPr>
          <w:rFonts w:ascii="Monotype Corsiva" w:hAnsi="Monotype Corsiva" w:cs="Times New Roman"/>
          <w:b/>
          <w:color w:val="0070C0"/>
          <w:sz w:val="26"/>
          <w:szCs w:val="26"/>
          <w:shd w:val="clear" w:color="auto" w:fill="FBFBFB"/>
        </w:rPr>
        <w:t xml:space="preserve">написанному Иваном Александровичем Гончаровым в 1869 году, </w:t>
      </w:r>
      <w:r w:rsidR="00B21C39" w:rsidRPr="004D5663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BFBFB"/>
        </w:rPr>
        <w:t xml:space="preserve"> </w:t>
      </w:r>
      <w:r w:rsidR="008F53EE" w:rsidRPr="004D56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>исполняется 150 лет. Он представляет собой</w:t>
      </w:r>
      <w:r w:rsidR="004D56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BFBFB"/>
        </w:rPr>
        <w:t xml:space="preserve"> </w:t>
      </w:r>
      <w:r w:rsidR="008F53EE" w:rsidRPr="004D56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заключительную часть своеобразной трилогии «о переходе от одной эпохи русской жизни… к другой»</w:t>
      </w:r>
      <w:r w:rsidR="00FB3277" w:rsidRPr="004D56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F53EE" w:rsidRPr="004D566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8F53EE" w:rsidRPr="004D56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(в неё также включены написанные ранее «</w:t>
      </w:r>
      <w:hyperlink r:id="rId6" w:tooltip="Обыкновенная история" w:history="1">
        <w:r w:rsidR="008F53EE" w:rsidRPr="004D5663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Обыкновенная история</w:t>
        </w:r>
      </w:hyperlink>
      <w:r w:rsidR="008F53EE" w:rsidRPr="004D56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 и «</w:t>
      </w:r>
      <w:hyperlink r:id="rId7" w:tooltip="Обломов" w:history="1">
        <w:r w:rsidR="008F53EE" w:rsidRPr="004D5663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Обломов</w:t>
        </w:r>
      </w:hyperlink>
      <w:r w:rsidR="008F53EE" w:rsidRPr="004D56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»). </w:t>
      </w:r>
    </w:p>
    <w:p w:rsidR="00432CDA" w:rsidRPr="004D5663" w:rsidRDefault="00432CDA" w:rsidP="004D566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8F53EE" w:rsidRPr="004D5663" w:rsidRDefault="008F53EE" w:rsidP="00905F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4D5663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История создания романа.</w:t>
      </w:r>
    </w:p>
    <w:p w:rsidR="00432CDA" w:rsidRPr="004D5663" w:rsidRDefault="00432CDA" w:rsidP="00905F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952282" w:rsidRPr="004D5663" w:rsidRDefault="00432CDA" w:rsidP="00432C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D56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="00952282" w:rsidRPr="004D56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дея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52282" w:rsidRPr="004D56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 создании романа пришла к Гончарову в 1849 году, но только спустя 20 лет он смог воплотить ее в жизнь. Он никак не мог определиться с тем, как же будет называться его новое творение: «Художник», «Художник Райский», «Райский», «Вера», но в итоге отказывался от каждого варианта. Параллельно он работа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</w:t>
      </w:r>
      <w:r w:rsidR="00952282" w:rsidRPr="004D56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над «Обломовым», постоянно, то прерыва</w:t>
      </w:r>
      <w:r w:rsidR="00FB3277" w:rsidRPr="004D56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</w:t>
      </w:r>
      <w:r w:rsidR="00952282" w:rsidRPr="004D56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ся, то вновь приступа</w:t>
      </w:r>
      <w:r w:rsidR="00FB3277" w:rsidRPr="004D56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</w:t>
      </w:r>
      <w:r w:rsidR="00952282" w:rsidRPr="004D56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 написанию. Так в 1869 году на страницах журнала «Вестник» роман был опубликован под названием «Обрыв».  </w:t>
      </w:r>
    </w:p>
    <w:p w:rsidR="00FB3277" w:rsidRPr="004D5663" w:rsidRDefault="00FB3277" w:rsidP="00432C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8F53EE" w:rsidRPr="004D5663" w:rsidRDefault="006429EE" w:rsidP="00905F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D56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Сюжет романа.</w:t>
      </w:r>
    </w:p>
    <w:p w:rsidR="00FB3277" w:rsidRPr="004D5663" w:rsidRDefault="00FB3277" w:rsidP="00905F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4490B" w:rsidRPr="004D5663" w:rsidRDefault="00952282" w:rsidP="0034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4D566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Сюжет построен на поиске материалов для романа, который пишет Райский.  Он посвящен женщинам, которых он воспевает подобно художнику, преклоняясь перед их неземной красотой. Однако</w:t>
      </w:r>
      <w:proofErr w:type="gramStart"/>
      <w:r w:rsidRPr="004D566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proofErr w:type="gramEnd"/>
      <w:r w:rsidRPr="004D566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ему не удается не завершить ни один из сюжетов до конца, женщины одна за другой отвергают его и он переключает внимание на новый объект.  Повествование постоянно прерывается на середине и цельного произведения так не получается. В связи с этим читатель начинает понимать смыл, заложенный в название романа «Обрыв». Роман делится на 5 частей, начиная с 3 части, мы можем увидеть намечающийся конфликт, тогда как первые две являются эпилогом, предвосхищающим основные события.  Четвертая часть является апофеозом и кульминацией, мы видим падение Веры. Пятая часть символизирует ее духовное перерождение и </w:t>
      </w:r>
      <w:r w:rsidRPr="004D566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 xml:space="preserve">развязку сюжета. Финал Гончаров создает искусственным, он не закрыт с идейной точки зрения. Судьба </w:t>
      </w:r>
      <w:proofErr w:type="gramStart"/>
      <w:r w:rsidRPr="004D566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Райского</w:t>
      </w:r>
      <w:proofErr w:type="gramEnd"/>
      <w:r w:rsidRPr="004D566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Веры остается неопределенной.</w:t>
      </w:r>
      <w:r w:rsidR="0034490B" w:rsidRPr="004D566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FB3277" w:rsidRPr="004D5663" w:rsidRDefault="00432CDA" w:rsidP="0034490B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D566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952282" w:rsidRPr="004D566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«Обрыв» являет собой творческий рост автора, его плавный вход в жанр психологического реализма. Любопытно, что Гончаров предпочитает выражать поставленный в произведении конфликт путем глубокого и детального изображения внутреннего мира героя. Внешние же события служат своеобразным обрамлением внутренней буре, творящейся в душе героя.</w:t>
      </w:r>
    </w:p>
    <w:p w:rsidR="00952282" w:rsidRPr="004D5663" w:rsidRDefault="00952282" w:rsidP="00FB327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6"/>
          <w:szCs w:val="26"/>
        </w:rPr>
      </w:pPr>
      <w:r w:rsidRPr="004D5663">
        <w:rPr>
          <w:color w:val="333333"/>
          <w:sz w:val="26"/>
          <w:szCs w:val="26"/>
        </w:rPr>
        <w:t>Роман является составляющей частью трилогии, раскрывающей единую проблему неустроенности жизненного уклада России, обрушение старых идеалов и отсутствие новых, не определившуюся во взглядах и неустроенную в жизни молодежь. «Обрыв» является капитальным трудом, над которым Гончаров размышлял 20 лет. Он очень ярко сумел показать общественно-политическую обстановку того времени и выявить остро стоящие перед обществом социальные проблемы. Он взывает к сознанию и чувствам читателя, помогая переосмыслить и свою жизнь.</w:t>
      </w:r>
    </w:p>
    <w:p w:rsidR="00952282" w:rsidRPr="004D5663" w:rsidRDefault="0034490B" w:rsidP="004D5663">
      <w:pPr>
        <w:ind w:left="45" w:firstLine="66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Писатель считал, </w:t>
      </w:r>
      <w:r w:rsidR="004D5663"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что </w:t>
      </w:r>
      <w:r w:rsidR="004D5663"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литература </w:t>
      </w:r>
      <w:r w:rsidR="004D5663"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должна </w:t>
      </w:r>
      <w:r w:rsidR="004D5663"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>изображать всю</w:t>
      </w:r>
      <w:r w:rsidR="004D5663"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правду, </w:t>
      </w:r>
      <w:r w:rsidR="004D5663"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избегать </w:t>
      </w:r>
      <w:r w:rsidR="004D5663"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односторонности: </w:t>
      </w:r>
      <w:r w:rsidR="004D5663"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«Изображать </w:t>
      </w:r>
      <w:r w:rsidR="004D5663"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 хорошее, </w:t>
      </w:r>
      <w:r w:rsidR="004D5663"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>светлое, отрадное</w:t>
      </w:r>
      <w:r w:rsidR="004D5663"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4D5663"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>человеческой природе</w:t>
      </w:r>
      <w:r w:rsidR="004D5663"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— значит скрадывать </w:t>
      </w:r>
      <w:r w:rsidR="004D5663"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правду, то </w:t>
      </w:r>
      <w:r w:rsidR="004D5663"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есть </w:t>
      </w:r>
      <w:r w:rsidR="004D5663"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изображать </w:t>
      </w:r>
      <w:r w:rsidR="004D5663"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неполно </w:t>
      </w:r>
      <w:r w:rsidR="004D5663"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поэтому неверно... Света </w:t>
      </w:r>
      <w:r w:rsidR="004D5663"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56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 теней изобразить нельзя...» Поэтому искусство, по мнению Гончарова, должно «осветить все глубины жизни, обнажить ее скрытые основы и весь механизм...» </w:t>
      </w:r>
    </w:p>
    <w:sectPr w:rsidR="00952282" w:rsidRPr="004D5663" w:rsidSect="005C5A22">
      <w:pgSz w:w="16838" w:h="11906" w:orient="landscape"/>
      <w:pgMar w:top="851" w:right="536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6A4"/>
    <w:multiLevelType w:val="hybridMultilevel"/>
    <w:tmpl w:val="ABC4F3F6"/>
    <w:lvl w:ilvl="0" w:tplc="BFB2C30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F73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9855FD"/>
    <w:multiLevelType w:val="multilevel"/>
    <w:tmpl w:val="23B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865B8"/>
    <w:multiLevelType w:val="multilevel"/>
    <w:tmpl w:val="3F80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178C5"/>
    <w:multiLevelType w:val="hybridMultilevel"/>
    <w:tmpl w:val="FC7C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3A2E"/>
    <w:multiLevelType w:val="multilevel"/>
    <w:tmpl w:val="75C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121D4"/>
    <w:multiLevelType w:val="hybridMultilevel"/>
    <w:tmpl w:val="9C9E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003"/>
    <w:rsid w:val="00080DEF"/>
    <w:rsid w:val="000853C5"/>
    <w:rsid w:val="000A05DC"/>
    <w:rsid w:val="000D253F"/>
    <w:rsid w:val="000E7726"/>
    <w:rsid w:val="001008A4"/>
    <w:rsid w:val="00111AB9"/>
    <w:rsid w:val="001A0831"/>
    <w:rsid w:val="001A7755"/>
    <w:rsid w:val="001B183B"/>
    <w:rsid w:val="00203B13"/>
    <w:rsid w:val="00227E8B"/>
    <w:rsid w:val="0024038A"/>
    <w:rsid w:val="002577A9"/>
    <w:rsid w:val="002A4D74"/>
    <w:rsid w:val="0034490B"/>
    <w:rsid w:val="00347778"/>
    <w:rsid w:val="003973A8"/>
    <w:rsid w:val="003A5E53"/>
    <w:rsid w:val="003B5A17"/>
    <w:rsid w:val="00410558"/>
    <w:rsid w:val="00432CDA"/>
    <w:rsid w:val="00462742"/>
    <w:rsid w:val="00467EAC"/>
    <w:rsid w:val="004C78FA"/>
    <w:rsid w:val="004D5663"/>
    <w:rsid w:val="004E590C"/>
    <w:rsid w:val="0054245D"/>
    <w:rsid w:val="00566CC0"/>
    <w:rsid w:val="005C4C56"/>
    <w:rsid w:val="005C5A22"/>
    <w:rsid w:val="005C61F7"/>
    <w:rsid w:val="0061029B"/>
    <w:rsid w:val="00633293"/>
    <w:rsid w:val="006429EE"/>
    <w:rsid w:val="00664DD3"/>
    <w:rsid w:val="006700F2"/>
    <w:rsid w:val="0067625E"/>
    <w:rsid w:val="00691E42"/>
    <w:rsid w:val="006A03EA"/>
    <w:rsid w:val="006D4FDA"/>
    <w:rsid w:val="006D5642"/>
    <w:rsid w:val="0078711B"/>
    <w:rsid w:val="007C0E6C"/>
    <w:rsid w:val="007D65CD"/>
    <w:rsid w:val="007D692A"/>
    <w:rsid w:val="00807C66"/>
    <w:rsid w:val="008148A4"/>
    <w:rsid w:val="00851F9E"/>
    <w:rsid w:val="008526AC"/>
    <w:rsid w:val="00852A30"/>
    <w:rsid w:val="0086317B"/>
    <w:rsid w:val="008C3FE3"/>
    <w:rsid w:val="008E151E"/>
    <w:rsid w:val="008F32CC"/>
    <w:rsid w:val="008F53EE"/>
    <w:rsid w:val="00905F10"/>
    <w:rsid w:val="009176EF"/>
    <w:rsid w:val="00933918"/>
    <w:rsid w:val="00942003"/>
    <w:rsid w:val="00952282"/>
    <w:rsid w:val="00972A53"/>
    <w:rsid w:val="00976EBE"/>
    <w:rsid w:val="00981285"/>
    <w:rsid w:val="00984F0E"/>
    <w:rsid w:val="009C092A"/>
    <w:rsid w:val="009E63D5"/>
    <w:rsid w:val="00A06EC4"/>
    <w:rsid w:val="00A11C56"/>
    <w:rsid w:val="00A26915"/>
    <w:rsid w:val="00A5139D"/>
    <w:rsid w:val="00AB5E63"/>
    <w:rsid w:val="00AF7462"/>
    <w:rsid w:val="00B21C39"/>
    <w:rsid w:val="00B237CF"/>
    <w:rsid w:val="00B23A5E"/>
    <w:rsid w:val="00B24404"/>
    <w:rsid w:val="00B64993"/>
    <w:rsid w:val="00B96B79"/>
    <w:rsid w:val="00BD2477"/>
    <w:rsid w:val="00BF215F"/>
    <w:rsid w:val="00C148C4"/>
    <w:rsid w:val="00C52322"/>
    <w:rsid w:val="00C76041"/>
    <w:rsid w:val="00C94A69"/>
    <w:rsid w:val="00CC4F92"/>
    <w:rsid w:val="00D15045"/>
    <w:rsid w:val="00DA42B7"/>
    <w:rsid w:val="00E34C4D"/>
    <w:rsid w:val="00E86006"/>
    <w:rsid w:val="00F33CB2"/>
    <w:rsid w:val="00F37E72"/>
    <w:rsid w:val="00F53060"/>
    <w:rsid w:val="00F55414"/>
    <w:rsid w:val="00F73B76"/>
    <w:rsid w:val="00F92DDE"/>
    <w:rsid w:val="00FA591B"/>
    <w:rsid w:val="00FB3277"/>
    <w:rsid w:val="00FC52FE"/>
    <w:rsid w:val="00FD16AE"/>
    <w:rsid w:val="00FE0CEC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62"/>
  </w:style>
  <w:style w:type="paragraph" w:styleId="2">
    <w:name w:val="heading 2"/>
    <w:basedOn w:val="a"/>
    <w:link w:val="20"/>
    <w:uiPriority w:val="9"/>
    <w:qFormat/>
    <w:rsid w:val="00BF2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2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A53"/>
  </w:style>
  <w:style w:type="character" w:styleId="a6">
    <w:name w:val="Hyperlink"/>
    <w:basedOn w:val="a0"/>
    <w:uiPriority w:val="99"/>
    <w:semiHidden/>
    <w:unhideWhenUsed/>
    <w:rsid w:val="00972A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139D"/>
    <w:pPr>
      <w:ind w:left="720"/>
      <w:contextualSpacing/>
    </w:pPr>
  </w:style>
  <w:style w:type="paragraph" w:customStyle="1" w:styleId="Default">
    <w:name w:val="Default"/>
    <w:rsid w:val="003A5E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8148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2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1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46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9927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700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1%D0%BB%D0%BE%D0%BC%D0%BE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1%D1%8B%D0%BA%D0%BD%D0%BE%D0%B2%D0%B5%D0%BD%D0%BD%D0%B0%D1%8F_%D0%B8%D1%81%D1%82%D0%BE%D1%80%D0%B8%D1%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2019-04-09T11:52:00Z</dcterms:created>
  <dcterms:modified xsi:type="dcterms:W3CDTF">2019-04-09T11:53:00Z</dcterms:modified>
</cp:coreProperties>
</file>