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7" w:rsidRPr="00A45969" w:rsidRDefault="00B00EDA" w:rsidP="00AC4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B262AF" wp14:editId="5780BF9F">
            <wp:simplePos x="0" y="0"/>
            <wp:positionH relativeFrom="column">
              <wp:posOffset>3480435</wp:posOffset>
            </wp:positionH>
            <wp:positionV relativeFrom="paragraph">
              <wp:posOffset>97155</wp:posOffset>
            </wp:positionV>
            <wp:extent cx="181292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8" name="Рисунок 8" descr="Отдел рукописей и ред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 рукописей и редких кни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CC4F44" wp14:editId="7709B9DE">
            <wp:simplePos x="0" y="0"/>
            <wp:positionH relativeFrom="column">
              <wp:posOffset>840105</wp:posOffset>
            </wp:positionH>
            <wp:positionV relativeFrom="paragraph">
              <wp:posOffset>607695</wp:posOffset>
            </wp:positionV>
            <wp:extent cx="210185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39" y="21347"/>
                <wp:lineTo x="21339" y="0"/>
                <wp:lineTo x="0" y="0"/>
              </wp:wrapPolygon>
            </wp:wrapTight>
            <wp:docPr id="9" name="Рисунок 9" descr="IMG_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7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>В годы Великой Отечественной войны биб</w:t>
      </w:r>
      <w:r w:rsidR="005A02C1">
        <w:rPr>
          <w:rFonts w:ascii="Times New Roman" w:eastAsia="Times New Roman" w:hAnsi="Times New Roman"/>
          <w:sz w:val="24"/>
          <w:szCs w:val="24"/>
          <w:lang w:eastAsia="ru-RU"/>
        </w:rPr>
        <w:t xml:space="preserve">лиотека обслуживала </w:t>
      </w:r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сотрудников эвакуированных учреждений АН СССР, среди которых были А.Ф. Иоффе, П.Л. </w:t>
      </w:r>
      <w:proofErr w:type="spellStart"/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>Капица</w:t>
      </w:r>
      <w:proofErr w:type="spellEnd"/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 xml:space="preserve">, В.Г. </w:t>
      </w:r>
      <w:proofErr w:type="spellStart"/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>Хло</w:t>
      </w:r>
      <w:r w:rsidR="002E066D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 w:rsidR="002E066D">
        <w:rPr>
          <w:rFonts w:ascii="Times New Roman" w:eastAsia="Times New Roman" w:hAnsi="Times New Roman"/>
          <w:sz w:val="24"/>
          <w:szCs w:val="24"/>
          <w:lang w:eastAsia="ru-RU"/>
        </w:rPr>
        <w:t>, Е.В. Тарле</w:t>
      </w:r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AC4F47" w:rsidRPr="00A45969" w:rsidRDefault="00B00EDA" w:rsidP="00AC4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2096" behindDoc="1" locked="0" layoutInCell="1" allowOverlap="1" wp14:anchorId="7896DFB9" wp14:editId="4F11B750">
            <wp:simplePos x="0" y="0"/>
            <wp:positionH relativeFrom="column">
              <wp:posOffset>28575</wp:posOffset>
            </wp:positionH>
            <wp:positionV relativeFrom="paragraph">
              <wp:posOffset>276225</wp:posOffset>
            </wp:positionV>
            <wp:extent cx="1154430" cy="773430"/>
            <wp:effectExtent l="0" t="0" r="7620" b="7620"/>
            <wp:wrapTight wrapText="bothSides">
              <wp:wrapPolygon edited="0">
                <wp:start x="0" y="0"/>
                <wp:lineTo x="0" y="21281"/>
                <wp:lineTo x="21386" y="21281"/>
                <wp:lineTo x="21386" y="0"/>
                <wp:lineTo x="0" y="0"/>
              </wp:wrapPolygon>
            </wp:wrapTight>
            <wp:docPr id="2" name="Рисунок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47" w:rsidRPr="00A4596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4F47" w:rsidRPr="00A45969">
        <w:rPr>
          <w:rFonts w:ascii="Times New Roman" w:eastAsia="Times New Roman" w:hAnsi="Times New Roman"/>
          <w:bCs/>
          <w:sz w:val="24"/>
          <w:szCs w:val="24"/>
          <w:lang w:eastAsia="ru-RU"/>
        </w:rPr>
        <w:t>1953 г. библиотеке присвоено имя Н.И. Лобачевского.</w:t>
      </w:r>
      <w:r w:rsidR="00AC4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F47" w:rsidRPr="00A4596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C4F47" w:rsidRPr="00A459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4F47" w:rsidRPr="00A45969">
        <w:rPr>
          <w:rFonts w:ascii="Times New Roman" w:eastAsia="Times New Roman" w:hAnsi="Times New Roman"/>
          <w:bCs/>
          <w:sz w:val="24"/>
          <w:szCs w:val="24"/>
          <w:lang w:eastAsia="ru-RU"/>
        </w:rPr>
        <w:t>1968 г. библиотека была утверждена в качестве зонального методического центра для региона Верхнего Поволжья.</w:t>
      </w:r>
    </w:p>
    <w:p w:rsidR="009A536D" w:rsidRPr="009A536D" w:rsidRDefault="009A536D" w:rsidP="005143B1">
      <w:pPr>
        <w:spacing w:after="0" w:line="240" w:lineRule="auto"/>
        <w:ind w:firstLine="284"/>
        <w:jc w:val="both"/>
        <w:rPr>
          <w:rFonts w:ascii="Ampir Deco" w:hAnsi="Ampir Deco"/>
          <w:b/>
          <w:color w:val="365F91"/>
          <w:sz w:val="44"/>
          <w:szCs w:val="44"/>
        </w:rPr>
      </w:pPr>
      <w:r w:rsidRPr="009A536D">
        <w:rPr>
          <w:rFonts w:ascii="Times New Roman" w:hAnsi="Times New Roman"/>
          <w:sz w:val="24"/>
          <w:szCs w:val="28"/>
        </w:rPr>
        <w:t>С 1996 года, по указу Президента РФ, она входит в список самых ценных объектов культурного наследия.</w:t>
      </w:r>
    </w:p>
    <w:p w:rsidR="00B00EDA" w:rsidRDefault="00B00EDA" w:rsidP="00B00E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</w:pPr>
      <w:r w:rsidRPr="00B00EDA">
        <w:rPr>
          <w:rFonts w:ascii="Times New Roman" w:eastAsia="Times New Roman" w:hAnsi="Times New Roman"/>
          <w:bCs/>
          <w:sz w:val="24"/>
          <w:szCs w:val="21"/>
          <w:lang w:eastAsia="ru-RU"/>
        </w:rPr>
        <w:t>Научная библиотека им. Н.И. Лобачевского КГУ</w:t>
      </w:r>
      <w:r w:rsidR="005143B1" w:rsidRPr="005143B1">
        <w:rPr>
          <w:rFonts w:ascii="Times New Roman" w:hAnsi="Times New Roman"/>
          <w:sz w:val="24"/>
          <w:szCs w:val="21"/>
          <w:shd w:val="clear" w:color="auto" w:fill="FFFFFF"/>
        </w:rPr>
        <w:t>, обладая почти 6-миллионным фондом, входит в число крупнейших библиотек России. Информация обо всех изданиях отражена в традиционных каталогах, более 1 миллиона записей содержит электронный каталог</w:t>
      </w:r>
      <w:r w:rsidR="005143B1" w:rsidRPr="00B00EDA">
        <w:rPr>
          <w:rFonts w:ascii="Times New Roman" w:hAnsi="Times New Roman"/>
          <w:sz w:val="24"/>
          <w:szCs w:val="21"/>
          <w:shd w:val="clear" w:color="auto" w:fill="FFFFFF"/>
        </w:rPr>
        <w:t xml:space="preserve">. </w:t>
      </w:r>
      <w:r w:rsidRPr="00B00EDA"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  <w:t>  В библиотеке представлена научная, учебная, общественно - политическая и художественная литература на многих языках мира. Она располагает одним из лучших в России собраний книг и периодики на русском языке, начиная с первой русской печатной книги, изданной Иваном Федоровым в 1564 г</w:t>
      </w:r>
      <w:r w:rsidRPr="00B00EDA"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  <w:t xml:space="preserve">. </w:t>
      </w:r>
      <w:r w:rsidRPr="00B00EDA"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  <w:t>Казань входила в число ведущих центров книгопечатания в России, типография Казанского университета бы</w:t>
      </w:r>
      <w:r w:rsidR="005A02C1"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  <w:t>ла одной из крупнейших в стране</w:t>
      </w:r>
      <w:r w:rsidRPr="00B00EDA">
        <w:rPr>
          <w:rFonts w:ascii="Times New Roman" w:eastAsia="Times New Roman" w:hAnsi="Times New Roman" w:cs="Arial"/>
          <w:color w:val="000000"/>
          <w:sz w:val="24"/>
          <w:szCs w:val="17"/>
          <w:shd w:val="clear" w:color="auto" w:fill="FFFFFF"/>
          <w:lang w:eastAsia="ru-RU"/>
        </w:rPr>
        <w:t>. </w:t>
      </w:r>
    </w:p>
    <w:p w:rsidR="00DE57E6" w:rsidRDefault="00B00EDA" w:rsidP="00DE57E6">
      <w:pPr>
        <w:pStyle w:val="2"/>
        <w:shd w:val="clear" w:color="auto" w:fill="FFFFFF"/>
        <w:spacing w:before="0" w:after="0" w:line="240" w:lineRule="auto"/>
        <w:ind w:firstLine="284"/>
        <w:jc w:val="both"/>
        <w:textAlignment w:val="baseline"/>
        <w:rPr>
          <w:rStyle w:val="mw-headline"/>
          <w:rFonts w:ascii="Times New Roman" w:hAnsi="Times New Roman"/>
          <w:b w:val="0"/>
          <w:bCs w:val="0"/>
          <w:i w:val="0"/>
          <w:sz w:val="24"/>
          <w:szCs w:val="24"/>
          <w:bdr w:val="none" w:sz="0" w:space="0" w:color="auto" w:frame="1"/>
        </w:rPr>
      </w:pPr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 xml:space="preserve">В библиотеке хранятся 14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инкунабулов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 xml:space="preserve"> (первых печатных книг, вышедших в свет до 1501), около 200 палеотипов (изданий первой половины 16 в.), имеются книги, напечатанные в типографии знаменитых западноевропейских издателей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Альдов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Этьеннов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Плантена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, Эльзевиров. </w:t>
      </w:r>
      <w:r w:rsidRPr="00DE57E6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  <w:r w:rsidRPr="00DE57E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eastAsia="ru-RU"/>
        </w:rPr>
        <w:t>  </w:t>
      </w:r>
      <w:r w:rsidRPr="00DE57E6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  <w:r w:rsidRPr="00DE57E6">
        <w:rPr>
          <w:rStyle w:val="mw-headline"/>
          <w:rFonts w:ascii="Times New Roman" w:hAnsi="Times New Roman"/>
          <w:b w:val="0"/>
          <w:bCs w:val="0"/>
          <w:i w:val="0"/>
          <w:sz w:val="24"/>
          <w:szCs w:val="24"/>
          <w:bdr w:val="none" w:sz="0" w:space="0" w:color="auto" w:frame="1"/>
        </w:rPr>
        <w:t>Литература</w:t>
      </w:r>
      <w:r w:rsidR="00DE57E6">
        <w:rPr>
          <w:rStyle w:val="mw-headline"/>
          <w:rFonts w:ascii="Times New Roman" w:hAnsi="Times New Roman"/>
          <w:b w:val="0"/>
          <w:bCs w:val="0"/>
          <w:i w:val="0"/>
          <w:sz w:val="24"/>
          <w:szCs w:val="24"/>
          <w:bdr w:val="none" w:sz="0" w:space="0" w:color="auto" w:frame="1"/>
        </w:rPr>
        <w:t>:</w:t>
      </w:r>
    </w:p>
    <w:p w:rsidR="00DE57E6" w:rsidRDefault="00B00EDA" w:rsidP="00DE57E6">
      <w:pPr>
        <w:pStyle w:val="2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История Научной библиотеки им.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</w:rPr>
        <w:t>Н.И.Лобачевского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</w:rPr>
        <w:t>,(1804-1850) / В.В. Аристов, Н.В. Ермолаева</w:t>
      </w:r>
      <w:r w:rsidR="00DE57E6" w:rsidRPr="00DE57E6">
        <w:rPr>
          <w:rFonts w:ascii="Times New Roman" w:hAnsi="Times New Roman"/>
          <w:sz w:val="24"/>
          <w:szCs w:val="24"/>
        </w:rPr>
        <w:t>.</w:t>
      </w:r>
      <w:r w:rsidR="00DE57E6">
        <w:rPr>
          <w:rFonts w:ascii="Times New Roman" w:hAnsi="Times New Roman"/>
          <w:sz w:val="24"/>
          <w:szCs w:val="24"/>
        </w:rPr>
        <w:t xml:space="preserve"> </w:t>
      </w:r>
      <w:r w:rsidRPr="00DE57E6">
        <w:rPr>
          <w:rFonts w:ascii="Times New Roman" w:hAnsi="Times New Roman"/>
          <w:b w:val="0"/>
          <w:i w:val="0"/>
          <w:sz w:val="24"/>
          <w:szCs w:val="24"/>
        </w:rPr>
        <w:t>— Казань</w:t>
      </w:r>
      <w:proofErr w:type="gramStart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 Изд-во Казанского ун-та, 1985 .— 149, [2]с.</w:t>
      </w:r>
    </w:p>
    <w:p w:rsidR="00B00EDA" w:rsidRPr="00DE57E6" w:rsidRDefault="00B00EDA" w:rsidP="00DE57E6">
      <w:pPr>
        <w:pStyle w:val="2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E57E6">
        <w:rPr>
          <w:rFonts w:ascii="Times New Roman" w:hAnsi="Times New Roman"/>
          <w:b w:val="0"/>
          <w:i w:val="0"/>
          <w:sz w:val="24"/>
          <w:szCs w:val="24"/>
        </w:rPr>
        <w:t>Из истории библиотеки Казанского университета. XIX - начало XX вв. : [сборник] / Казан</w:t>
      </w:r>
      <w:proofErr w:type="gramStart"/>
      <w:r w:rsidRPr="00DE57E6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Pr="00DE57E6">
        <w:rPr>
          <w:rFonts w:ascii="Times New Roman" w:hAnsi="Times New Roman"/>
          <w:b w:val="0"/>
          <w:i w:val="0"/>
          <w:sz w:val="24"/>
          <w:szCs w:val="24"/>
        </w:rPr>
        <w:t>ф</w:t>
      </w:r>
      <w:proofErr w:type="gramEnd"/>
      <w:r w:rsidRPr="00DE57E6">
        <w:rPr>
          <w:rFonts w:ascii="Times New Roman" w:hAnsi="Times New Roman"/>
          <w:b w:val="0"/>
          <w:i w:val="0"/>
          <w:sz w:val="24"/>
          <w:szCs w:val="24"/>
        </w:rPr>
        <w:t>едер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</w:rPr>
        <w:t>. ун-т ; [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</w:rPr>
        <w:t>подгот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.: М. Ш. </w:t>
      </w:r>
      <w:proofErr w:type="spellStart"/>
      <w:r w:rsidRPr="00DE57E6">
        <w:rPr>
          <w:rFonts w:ascii="Times New Roman" w:hAnsi="Times New Roman"/>
          <w:b w:val="0"/>
          <w:i w:val="0"/>
          <w:sz w:val="24"/>
          <w:szCs w:val="24"/>
        </w:rPr>
        <w:t>Абузярова</w:t>
      </w:r>
      <w:proofErr w:type="spellEnd"/>
      <w:r w:rsidRPr="00DE57E6">
        <w:rPr>
          <w:rFonts w:ascii="Times New Roman" w:hAnsi="Times New Roman"/>
          <w:b w:val="0"/>
          <w:i w:val="0"/>
          <w:sz w:val="24"/>
          <w:szCs w:val="24"/>
        </w:rPr>
        <w:t>, Л. И. С</w:t>
      </w:r>
      <w:r w:rsidR="00DE57E6" w:rsidRPr="00DE57E6">
        <w:rPr>
          <w:rFonts w:ascii="Times New Roman" w:hAnsi="Times New Roman"/>
          <w:b w:val="0"/>
          <w:sz w:val="24"/>
          <w:szCs w:val="24"/>
        </w:rPr>
        <w:t>кворцова, В. И. Шишкин (сост.)]</w:t>
      </w:r>
      <w:r w:rsidRPr="00DE57E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E57E6" w:rsidRPr="00DE57E6">
        <w:rPr>
          <w:rFonts w:ascii="Times New Roman" w:hAnsi="Times New Roman"/>
          <w:b w:val="0"/>
          <w:sz w:val="24"/>
          <w:szCs w:val="24"/>
        </w:rPr>
        <w:t xml:space="preserve"> </w:t>
      </w:r>
      <w:r w:rsidRPr="00DE57E6">
        <w:rPr>
          <w:rFonts w:ascii="Times New Roman" w:hAnsi="Times New Roman"/>
          <w:b w:val="0"/>
          <w:i w:val="0"/>
          <w:sz w:val="24"/>
          <w:szCs w:val="24"/>
        </w:rPr>
        <w:t>— Казань</w:t>
      </w:r>
      <w:proofErr w:type="gramStart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 :</w:t>
      </w:r>
      <w:proofErr w:type="gramEnd"/>
      <w:r w:rsidRPr="00DE57E6">
        <w:rPr>
          <w:rFonts w:ascii="Times New Roman" w:hAnsi="Times New Roman"/>
          <w:b w:val="0"/>
          <w:i w:val="0"/>
          <w:sz w:val="24"/>
          <w:szCs w:val="24"/>
        </w:rPr>
        <w:t xml:space="preserve"> [Издательство Казанского университета], 2014 .— 102, [1] с.</w:t>
      </w:r>
    </w:p>
    <w:p w:rsidR="005143B1" w:rsidRPr="00DE57E6" w:rsidRDefault="00DE57E6" w:rsidP="00DE57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17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F76FAD" wp14:editId="6F840A8C">
                <wp:simplePos x="0" y="0"/>
                <wp:positionH relativeFrom="column">
                  <wp:posOffset>27305</wp:posOffset>
                </wp:positionH>
                <wp:positionV relativeFrom="paragraph">
                  <wp:posOffset>2540</wp:posOffset>
                </wp:positionV>
                <wp:extent cx="2985770" cy="2052955"/>
                <wp:effectExtent l="0" t="0" r="508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770" cy="2052955"/>
                        </a:xfrm>
                        <a:prstGeom prst="rect">
                          <a:avLst/>
                        </a:prstGeom>
                        <a:solidFill>
                          <a:srgbClr val="CC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МБУК «ЦБС»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Центральная детская библиотека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Наш адрес: г. Горячий Ключ,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 xml:space="preserve"> ул. Ленина , 33.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Мы ждем вас  с понедельника по пятницу и в воскресенье  с 10.00 ч. до 18.00 ч.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Последний день месяца —                          санитарный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 xml:space="preserve">Составитель и компьютерный набор: </w:t>
                            </w:r>
                          </w:p>
                          <w:p w:rsidR="005A02C1" w:rsidRPr="009A536D" w:rsidRDefault="005A02C1" w:rsidP="005A02C1">
                            <w:pPr>
                              <w:pStyle w:val="msoaddress"/>
                              <w:widowControl w:val="0"/>
                              <w:shd w:val="clear" w:color="auto" w:fill="F2DBDB" w:themeFill="accent2" w:themeFillTint="33"/>
                              <w:jc w:val="center"/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</w:pPr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 xml:space="preserve">ведущий библиограф  </w:t>
                            </w:r>
                            <w:proofErr w:type="spellStart"/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>Ситухина</w:t>
                            </w:r>
                            <w:proofErr w:type="spellEnd"/>
                            <w:r w:rsidRPr="009A536D">
                              <w:rPr>
                                <w:rFonts w:ascii="Book Antiqua" w:hAnsi="Book Antiqua"/>
                                <w:sz w:val="22"/>
                                <w14:ligatures w14:val="none"/>
                              </w:rPr>
                              <w:t xml:space="preserve"> И.П.</w:t>
                            </w:r>
                          </w:p>
                          <w:p w:rsidR="009A536D" w:rsidRPr="009A536D" w:rsidRDefault="009A536D" w:rsidP="009A536D">
                            <w:pPr>
                              <w:widowControl w:val="0"/>
                              <w:shd w:val="clear" w:color="auto" w:fill="F2DBDB" w:themeFill="accent2" w:themeFillTint="33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A536D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9A536D" w:rsidRDefault="009A536D" w:rsidP="009A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.15pt;margin-top:.2pt;width:235.1pt;height:161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" fillcolor="#c99" stroked="f" strokecolor="black [0]" strokeweight="0" insetpen="t">
                <v:shadow color="#ccc"/>
                <v:textbox inset="2.88pt,2.88pt,2.88pt,2.88pt">
                  <w:txbxContent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МБУК «ЦБС»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Центральная детская библиотека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Наш адрес: г. Горячий Ключ,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 xml:space="preserve"> ул. Ленина , 33.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Мы ждем вас  с понедельника по пятницу и в воскресенье  с 10.00 ч. до 18.00 ч.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Последний день месяца —                          санитарный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 xml:space="preserve">Составитель и компьютерный набор: </w:t>
                      </w:r>
                    </w:p>
                    <w:p w:rsidR="005A02C1" w:rsidRPr="009A536D" w:rsidRDefault="005A02C1" w:rsidP="005A02C1">
                      <w:pPr>
                        <w:pStyle w:val="msoaddress"/>
                        <w:widowControl w:val="0"/>
                        <w:shd w:val="clear" w:color="auto" w:fill="F2DBDB" w:themeFill="accent2" w:themeFillTint="33"/>
                        <w:jc w:val="center"/>
                        <w:rPr>
                          <w:rFonts w:ascii="Book Antiqua" w:hAnsi="Book Antiqua"/>
                          <w:sz w:val="22"/>
                          <w14:ligatures w14:val="none"/>
                        </w:rPr>
                      </w:pPr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 xml:space="preserve">ведущий библиограф  </w:t>
                      </w:r>
                      <w:proofErr w:type="spellStart"/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>Ситухина</w:t>
                      </w:r>
                      <w:proofErr w:type="spellEnd"/>
                      <w:r w:rsidRPr="009A536D">
                        <w:rPr>
                          <w:rFonts w:ascii="Book Antiqua" w:hAnsi="Book Antiqua"/>
                          <w:sz w:val="22"/>
                          <w14:ligatures w14:val="none"/>
                        </w:rPr>
                        <w:t xml:space="preserve"> И.П.</w:t>
                      </w:r>
                    </w:p>
                    <w:p w:rsidR="009A536D" w:rsidRPr="009A536D" w:rsidRDefault="009A536D" w:rsidP="009A536D">
                      <w:pPr>
                        <w:widowControl w:val="0"/>
                        <w:shd w:val="clear" w:color="auto" w:fill="F2DBDB" w:themeFill="accent2" w:themeFillTint="33"/>
                        <w:rPr>
                          <w:rFonts w:ascii="Arial" w:hAnsi="Arial"/>
                          <w:sz w:val="24"/>
                        </w:rPr>
                      </w:pPr>
                      <w:r w:rsidRPr="009A536D">
                        <w:rPr>
                          <w:sz w:val="24"/>
                        </w:rPr>
                        <w:t> </w:t>
                      </w:r>
                    </w:p>
                    <w:p w:rsidR="009A536D" w:rsidRDefault="009A536D" w:rsidP="009A53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4723" w:rsidRPr="00BE4723" w:rsidRDefault="00BE4723" w:rsidP="00374F71">
      <w:pPr>
        <w:jc w:val="center"/>
        <w:rPr>
          <w:rFonts w:ascii="Ampir Deco" w:hAnsi="Ampir Deco"/>
          <w:b/>
          <w:color w:val="365F91"/>
          <w:sz w:val="44"/>
          <w:szCs w:val="44"/>
        </w:rPr>
      </w:pPr>
    </w:p>
    <w:p w:rsidR="002E066D" w:rsidRPr="00DE57E6" w:rsidRDefault="002E066D" w:rsidP="00DE57E6">
      <w:pPr>
        <w:jc w:val="center"/>
        <w:rPr>
          <w:rFonts w:ascii="Ampir Deco" w:hAnsi="Ampir Deco"/>
          <w:b/>
          <w:color w:val="365F91"/>
          <w:sz w:val="44"/>
          <w:szCs w:val="44"/>
        </w:rPr>
      </w:pPr>
    </w:p>
    <w:p w:rsidR="00DE57E6" w:rsidRDefault="00DE57E6" w:rsidP="00FD6512">
      <w:pPr>
        <w:spacing w:after="0" w:line="240" w:lineRule="auto"/>
        <w:jc w:val="center"/>
        <w:rPr>
          <w:rFonts w:ascii="Palatino Linotype" w:hAnsi="Palatino Linotype" w:cs="Tahoma"/>
          <w:b/>
          <w:sz w:val="28"/>
          <w:szCs w:val="26"/>
        </w:rPr>
      </w:pPr>
    </w:p>
    <w:p w:rsidR="00DE57E6" w:rsidRDefault="00DE57E6" w:rsidP="00FD6512">
      <w:pPr>
        <w:spacing w:after="0" w:line="240" w:lineRule="auto"/>
        <w:jc w:val="center"/>
        <w:rPr>
          <w:rFonts w:ascii="Palatino Linotype" w:hAnsi="Palatino Linotype" w:cs="Tahoma"/>
          <w:b/>
          <w:sz w:val="28"/>
          <w:szCs w:val="26"/>
        </w:rPr>
      </w:pPr>
    </w:p>
    <w:p w:rsidR="00BE4723" w:rsidRPr="00FD6512" w:rsidRDefault="00BE4723" w:rsidP="00FD6512">
      <w:pPr>
        <w:spacing w:after="0" w:line="240" w:lineRule="auto"/>
        <w:jc w:val="center"/>
        <w:rPr>
          <w:rFonts w:ascii="Palatino Linotype" w:hAnsi="Palatino Linotype" w:cs="Tahoma"/>
          <w:b/>
          <w:sz w:val="28"/>
          <w:szCs w:val="26"/>
        </w:rPr>
      </w:pPr>
      <w:r w:rsidRPr="00FD6512">
        <w:rPr>
          <w:rFonts w:ascii="Palatino Linotype" w:hAnsi="Palatino Linotype" w:cs="Tahoma"/>
          <w:b/>
          <w:sz w:val="28"/>
          <w:szCs w:val="26"/>
        </w:rPr>
        <w:lastRenderedPageBreak/>
        <w:t>МБУК «ЦБС»</w:t>
      </w:r>
    </w:p>
    <w:p w:rsidR="00BE4723" w:rsidRPr="00FD6512" w:rsidRDefault="00BE4723" w:rsidP="00FD6512">
      <w:pPr>
        <w:spacing w:after="0" w:line="240" w:lineRule="auto"/>
        <w:jc w:val="center"/>
        <w:rPr>
          <w:rFonts w:ascii="Palatino Linotype" w:hAnsi="Palatino Linotype" w:cs="Tahoma"/>
          <w:b/>
          <w:sz w:val="26"/>
          <w:szCs w:val="26"/>
        </w:rPr>
      </w:pPr>
      <w:r w:rsidRPr="00FD6512">
        <w:rPr>
          <w:rFonts w:ascii="Palatino Linotype" w:hAnsi="Palatino Linotype" w:cs="Tahoma"/>
          <w:b/>
          <w:sz w:val="26"/>
          <w:szCs w:val="26"/>
        </w:rPr>
        <w:t>Центральная детская библиотека</w:t>
      </w:r>
    </w:p>
    <w:p w:rsidR="00FD6512" w:rsidRPr="00FD6512" w:rsidRDefault="00FD6512" w:rsidP="00BE4723">
      <w:pPr>
        <w:spacing w:line="240" w:lineRule="auto"/>
        <w:jc w:val="center"/>
        <w:rPr>
          <w:rFonts w:ascii="Ampir Deco" w:hAnsi="Ampir Deco"/>
          <w:b/>
          <w:sz w:val="28"/>
          <w:szCs w:val="44"/>
        </w:rPr>
      </w:pPr>
    </w:p>
    <w:p w:rsidR="00BE4723" w:rsidRPr="006E3E2C" w:rsidRDefault="00FD6512" w:rsidP="00BE4723">
      <w:pPr>
        <w:spacing w:line="240" w:lineRule="auto"/>
        <w:jc w:val="center"/>
        <w:rPr>
          <w:rFonts w:ascii="Ampir Deco" w:hAnsi="Ampir Deco"/>
          <w:b/>
          <w:color w:val="800000"/>
          <w:sz w:val="28"/>
          <w:szCs w:val="28"/>
        </w:rPr>
      </w:pPr>
      <w:r w:rsidRPr="006E3E2C">
        <w:rPr>
          <w:rFonts w:ascii="Ampir Deco" w:hAnsi="Ampir Deco"/>
          <w:b/>
          <w:color w:val="800000"/>
          <w:sz w:val="28"/>
          <w:szCs w:val="28"/>
        </w:rPr>
        <w:t>Старейшие библио</w:t>
      </w:r>
      <w:r w:rsidR="00BE4723" w:rsidRPr="006E3E2C">
        <w:rPr>
          <w:rFonts w:ascii="Ampir Deco" w:hAnsi="Ampir Deco"/>
          <w:b/>
          <w:color w:val="800000"/>
          <w:sz w:val="28"/>
          <w:szCs w:val="28"/>
        </w:rPr>
        <w:t>теки России</w:t>
      </w:r>
    </w:p>
    <w:p w:rsidR="00BE4723" w:rsidRPr="00FD6512" w:rsidRDefault="00BE4723" w:rsidP="00BE4723">
      <w:pPr>
        <w:spacing w:line="240" w:lineRule="auto"/>
        <w:jc w:val="center"/>
        <w:rPr>
          <w:rFonts w:ascii="Ampir Deco" w:hAnsi="Ampir Deco"/>
          <w:b/>
          <w:sz w:val="28"/>
          <w:szCs w:val="44"/>
        </w:rPr>
      </w:pPr>
    </w:p>
    <w:p w:rsidR="00BE4723" w:rsidRPr="00AC4F47" w:rsidRDefault="00BE4723" w:rsidP="00BE4723">
      <w:pPr>
        <w:spacing w:line="240" w:lineRule="auto"/>
        <w:jc w:val="center"/>
        <w:rPr>
          <w:rFonts w:ascii="Ampir Deco" w:hAnsi="Ampir Deco"/>
          <w:b/>
          <w:color w:val="660033"/>
          <w:sz w:val="40"/>
          <w:szCs w:val="44"/>
        </w:rPr>
      </w:pPr>
      <w:r w:rsidRPr="00AC4F47">
        <w:rPr>
          <w:rFonts w:ascii="Ampir Deco" w:hAnsi="Ampir Deco"/>
          <w:b/>
          <w:color w:val="660033"/>
          <w:sz w:val="40"/>
          <w:szCs w:val="44"/>
        </w:rPr>
        <w:t>Библиотека Казанского университета</w:t>
      </w:r>
      <w:r w:rsidR="002E066D">
        <w:rPr>
          <w:noProof/>
          <w:color w:val="660033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71755</wp:posOffset>
            </wp:positionV>
            <wp:extent cx="2822575" cy="1881505"/>
            <wp:effectExtent l="0" t="0" r="0" b="0"/>
            <wp:wrapTight wrapText="bothSides">
              <wp:wrapPolygon edited="0">
                <wp:start x="0" y="0"/>
                <wp:lineTo x="0" y="21432"/>
                <wp:lineTo x="21430" y="21432"/>
                <wp:lineTo x="21430" y="0"/>
                <wp:lineTo x="0" y="0"/>
              </wp:wrapPolygon>
            </wp:wrapTight>
            <wp:docPr id="6" name="Рисунок 6" descr="KAZANSKIY-GOSUDARSTVENNYIY-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ZANSKIY-GOSUDARSTVENNYIY-UNIVERSIT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512" w:rsidRPr="00FD6512" w:rsidRDefault="00FD6512" w:rsidP="00BE4723">
      <w:pPr>
        <w:spacing w:line="240" w:lineRule="auto"/>
        <w:jc w:val="center"/>
        <w:rPr>
          <w:rFonts w:ascii="Palatino Linotype" w:hAnsi="Palatino Linotype"/>
          <w:b/>
          <w:sz w:val="28"/>
          <w:szCs w:val="44"/>
        </w:rPr>
      </w:pPr>
    </w:p>
    <w:p w:rsidR="006E3E2C" w:rsidRDefault="006E3E2C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</w:p>
    <w:p w:rsidR="006E3E2C" w:rsidRDefault="006E3E2C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  <w:bookmarkStart w:id="0" w:name="_GoBack"/>
      <w:bookmarkEnd w:id="0"/>
    </w:p>
    <w:p w:rsidR="006E3E2C" w:rsidRDefault="006E3E2C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</w:p>
    <w:p w:rsidR="00DE57E6" w:rsidRDefault="00DE57E6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</w:p>
    <w:p w:rsidR="00BE4723" w:rsidRPr="00FD6512" w:rsidRDefault="00FD6512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  <w:r w:rsidRPr="00FD6512">
        <w:rPr>
          <w:rFonts w:ascii="Palatino Linotype" w:hAnsi="Palatino Linotype"/>
          <w:b/>
          <w:sz w:val="28"/>
          <w:szCs w:val="44"/>
        </w:rPr>
        <w:t>г</w:t>
      </w:r>
      <w:r w:rsidR="00BE4723" w:rsidRPr="00FD6512">
        <w:rPr>
          <w:rFonts w:ascii="Palatino Linotype" w:hAnsi="Palatino Linotype"/>
          <w:b/>
          <w:sz w:val="28"/>
          <w:szCs w:val="44"/>
        </w:rPr>
        <w:t>. Горячий Ключ</w:t>
      </w:r>
    </w:p>
    <w:p w:rsidR="004E45BA" w:rsidRPr="004E45BA" w:rsidRDefault="00BE4723" w:rsidP="00FD6512">
      <w:pPr>
        <w:spacing w:after="0" w:line="240" w:lineRule="auto"/>
        <w:jc w:val="center"/>
        <w:rPr>
          <w:rFonts w:ascii="Palatino Linotype" w:hAnsi="Palatino Linotype"/>
          <w:b/>
          <w:sz w:val="28"/>
          <w:szCs w:val="44"/>
        </w:rPr>
      </w:pPr>
      <w:r w:rsidRPr="00FD6512">
        <w:rPr>
          <w:rFonts w:ascii="Palatino Linotype" w:hAnsi="Palatino Linotype"/>
          <w:b/>
          <w:sz w:val="28"/>
          <w:szCs w:val="44"/>
        </w:rPr>
        <w:t>2019</w:t>
      </w:r>
    </w:p>
    <w:p w:rsidR="004E45BA" w:rsidRPr="00AC4F47" w:rsidRDefault="006E3E2C" w:rsidP="00FD6512">
      <w:pPr>
        <w:spacing w:after="0" w:line="240" w:lineRule="auto"/>
        <w:jc w:val="center"/>
        <w:rPr>
          <w:rFonts w:ascii="Arnold BocklinC Initial One" w:hAnsi="Arnold BocklinC Initial One"/>
          <w:b/>
          <w:color w:val="660033"/>
          <w:sz w:val="32"/>
          <w:szCs w:val="44"/>
        </w:rPr>
      </w:pPr>
      <w:r w:rsidRPr="00AC4F47">
        <w:rPr>
          <w:rFonts w:ascii="Arnold BocklinC Initial One" w:hAnsi="Arnold BocklinC Initial One"/>
          <w:b/>
          <w:color w:val="660033"/>
          <w:sz w:val="32"/>
          <w:szCs w:val="44"/>
        </w:rPr>
        <w:lastRenderedPageBreak/>
        <w:t>История</w:t>
      </w:r>
    </w:p>
    <w:p w:rsidR="0018426F" w:rsidRPr="002B6CD9" w:rsidRDefault="002E066D" w:rsidP="006E3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4741545</wp:posOffset>
            </wp:positionV>
            <wp:extent cx="94297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382" y="21111"/>
                <wp:lineTo x="21382" y="0"/>
                <wp:lineTo x="0" y="0"/>
              </wp:wrapPolygon>
            </wp:wrapTight>
            <wp:docPr id="7" name="Рисунок 7" descr="Лобач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бачевс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100330</wp:posOffset>
            </wp:positionV>
            <wp:extent cx="1857375" cy="991235"/>
            <wp:effectExtent l="0" t="0" r="0" b="0"/>
            <wp:wrapTight wrapText="bothSides">
              <wp:wrapPolygon edited="0">
                <wp:start x="0" y="0"/>
                <wp:lineTo x="0" y="21171"/>
                <wp:lineTo x="21489" y="21171"/>
                <wp:lineTo x="21489" y="0"/>
                <wp:lineTo x="0" y="0"/>
              </wp:wrapPolygon>
            </wp:wrapTight>
            <wp:docPr id="5" name="Рисунок 5" descr="Фундаментальная библиотека Императорского Казанск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ндаментальная библиотека Императорского Казанск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2C" w:rsidRPr="002B6CD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Н</w:t>
      </w:r>
      <w:r w:rsidR="004E45BA">
        <w:rPr>
          <w:rFonts w:ascii="Times New Roman" w:eastAsia="Times New Roman" w:hAnsi="Times New Roman"/>
          <w:sz w:val="24"/>
          <w:szCs w:val="21"/>
          <w:lang w:eastAsia="ru-RU"/>
        </w:rPr>
        <w:t xml:space="preserve">аучная библиотека им. Н.И. </w:t>
      </w:r>
      <w:r w:rsidR="006E3E2C" w:rsidRPr="002B6CD9">
        <w:rPr>
          <w:rFonts w:ascii="Times New Roman" w:eastAsia="Times New Roman" w:hAnsi="Times New Roman"/>
          <w:sz w:val="24"/>
          <w:szCs w:val="21"/>
          <w:lang w:eastAsia="ru-RU"/>
        </w:rPr>
        <w:t xml:space="preserve">Лобачевского - одна из крупнейших и старейших </w:t>
      </w:r>
    </w:p>
    <w:tbl>
      <w:tblPr>
        <w:tblW w:w="3216" w:type="pct"/>
        <w:tblLook w:val="04A0" w:firstRow="1" w:lastRow="0" w:firstColumn="1" w:lastColumn="0" w:noHBand="0" w:noVBand="1"/>
      </w:tblPr>
      <w:tblGrid>
        <w:gridCol w:w="3128"/>
      </w:tblGrid>
      <w:tr w:rsidR="0018426F" w:rsidRPr="0018426F" w:rsidTr="0018426F">
        <w:trPr>
          <w:trHeight w:val="450"/>
        </w:trPr>
        <w:tc>
          <w:tcPr>
            <w:tcW w:w="5000" w:type="pct"/>
            <w:shd w:val="clear" w:color="auto" w:fill="auto"/>
          </w:tcPr>
          <w:p w:rsidR="0018426F" w:rsidRPr="0018426F" w:rsidRDefault="0018426F" w:rsidP="00184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1"/>
                <w:lang w:eastAsia="ru-RU"/>
              </w:rPr>
            </w:pPr>
            <w:r w:rsidRPr="0018426F">
              <w:rPr>
                <w:rFonts w:ascii="Times New Roman" w:eastAsia="Times New Roman" w:hAnsi="Times New Roman"/>
                <w:sz w:val="18"/>
                <w:szCs w:val="21"/>
                <w:lang w:eastAsia="ru-RU"/>
              </w:rPr>
              <w:t>Фундаментальная библиотека Казанского императорского университета.</w:t>
            </w:r>
          </w:p>
        </w:tc>
      </w:tr>
    </w:tbl>
    <w:p w:rsidR="006E3E2C" w:rsidRDefault="002E066D" w:rsidP="005A02C1">
      <w:pPr>
        <w:spacing w:after="0" w:line="240" w:lineRule="auto"/>
        <w:ind w:firstLine="284"/>
        <w:jc w:val="both"/>
        <w:rPr>
          <w:rFonts w:ascii="Palatino Linotype" w:eastAsia="Times New Roman" w:hAnsi="Palatino Linotype" w:cs="Arial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1388110</wp:posOffset>
            </wp:positionH>
            <wp:positionV relativeFrom="paragraph">
              <wp:posOffset>1103630</wp:posOffset>
            </wp:positionV>
            <wp:extent cx="17373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14" name="Рисунок 14" descr="Лестница фундаментальной библиотеки Императорского 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стница фундаментальной библиотеки Императорского 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2C" w:rsidRPr="002B6CD9">
        <w:rPr>
          <w:rFonts w:ascii="Times New Roman" w:eastAsia="Times New Roman" w:hAnsi="Times New Roman"/>
          <w:sz w:val="24"/>
          <w:szCs w:val="21"/>
          <w:lang w:eastAsia="ru-RU"/>
        </w:rPr>
        <w:t>библиотек России. Основана в 1804 г. году одновременно с Казанским университетом на базе фондов, переданных библиотекой Казанской гимназии. Практическая деятельность университетской библиотеки началась в 1806 г., когда был назначен первый библиотекарь Казанского университета про</w:t>
      </w:r>
      <w:r w:rsidR="0018426F">
        <w:rPr>
          <w:rFonts w:ascii="Times New Roman" w:eastAsia="Times New Roman" w:hAnsi="Times New Roman"/>
          <w:sz w:val="24"/>
          <w:szCs w:val="21"/>
          <w:lang w:eastAsia="ru-RU"/>
        </w:rPr>
        <w:t>фессор М.Л. Сторль. О</w:t>
      </w:r>
      <w:r w:rsidR="006E3E2C" w:rsidRPr="002B6CD9">
        <w:rPr>
          <w:rFonts w:ascii="Times New Roman" w:eastAsia="Times New Roman" w:hAnsi="Times New Roman"/>
          <w:sz w:val="24"/>
          <w:szCs w:val="21"/>
          <w:lang w:eastAsia="ru-RU"/>
        </w:rPr>
        <w:t>н</w:t>
      </w:r>
      <w:r w:rsidR="005A02C1">
        <w:rPr>
          <w:rFonts w:ascii="Times New Roman" w:eastAsia="Times New Roman" w:hAnsi="Times New Roman"/>
          <w:sz w:val="24"/>
          <w:szCs w:val="21"/>
          <w:lang w:eastAsia="ru-RU"/>
        </w:rPr>
        <w:t xml:space="preserve"> отобрал </w:t>
      </w:r>
      <w:r w:rsidR="006E3E2C" w:rsidRPr="002B6CD9">
        <w:rPr>
          <w:rFonts w:ascii="Times New Roman" w:eastAsia="Times New Roman" w:hAnsi="Times New Roman"/>
          <w:sz w:val="24"/>
          <w:szCs w:val="21"/>
          <w:lang w:eastAsia="ru-RU"/>
        </w:rPr>
        <w:t>книги, необходимые для университета - 1737 сочинений в 4022 томах. Основой первоначального фонда библиотеки университета стали принадлежавшие ранее гимназии книжные собрания Г.А. Потемкина и В.И. Полянского</w:t>
      </w:r>
      <w:r w:rsidR="006E3E2C" w:rsidRPr="006E3E2C">
        <w:rPr>
          <w:rFonts w:ascii="Palatino Linotype" w:eastAsia="Times New Roman" w:hAnsi="Palatino Linotype" w:cs="Arial"/>
          <w:szCs w:val="21"/>
          <w:lang w:eastAsia="ru-RU"/>
        </w:rPr>
        <w:t>.</w:t>
      </w:r>
    </w:p>
    <w:p w:rsidR="00AC4F47" w:rsidRDefault="002B6CD9" w:rsidP="00DE57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2B6CD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О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 xml:space="preserve">громную роль в развитии библиотеки сыграл великий русский ученый Н.И. Лобачевский. В 1825 году он был избран библиотекарем, и руководил библиотекой до 1835 г., совмещая эти обязанности с 1827 г. с 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lastRenderedPageBreak/>
        <w:t>обязанностями ректора. При нем были заложены научные основы комплектования фондов библиотеки, отечественного и международного книгообмена, началось составление единых каталогов, библиотека стала публичной, доступной для жителей города, для нее было возведено специальное здание.</w:t>
      </w:r>
    </w:p>
    <w:p w:rsidR="00DE57E6" w:rsidRPr="00DE57E6" w:rsidRDefault="00DE57E6" w:rsidP="00DE57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AC4F47" w:rsidRPr="00DE57E6" w:rsidRDefault="00AC4F47" w:rsidP="00DE57E6">
      <w:pPr>
        <w:spacing w:after="0" w:line="240" w:lineRule="auto"/>
        <w:jc w:val="center"/>
        <w:rPr>
          <w:rFonts w:ascii="Arnold BocklinC Initial One" w:hAnsi="Arnold BocklinC Initial One"/>
          <w:b/>
          <w:color w:val="660033"/>
          <w:sz w:val="28"/>
          <w:szCs w:val="44"/>
        </w:rPr>
      </w:pPr>
      <w:r w:rsidRPr="00DE57E6">
        <w:rPr>
          <w:rFonts w:ascii="Arnold BocklinC Initial One" w:hAnsi="Arnold BocklinC Initial One"/>
          <w:b/>
          <w:color w:val="660033"/>
          <w:sz w:val="28"/>
          <w:szCs w:val="44"/>
        </w:rPr>
        <w:t>Библиотека в потоке времени</w:t>
      </w:r>
    </w:p>
    <w:p w:rsidR="00AC4F47" w:rsidRDefault="00AC4F47" w:rsidP="002B6C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2B6CD9" w:rsidRPr="002B6CD9" w:rsidRDefault="002E066D" w:rsidP="002B6CD9">
      <w:pPr>
        <w:spacing w:after="0" w:line="240" w:lineRule="auto"/>
        <w:ind w:firstLine="284"/>
        <w:jc w:val="both"/>
        <w:rPr>
          <w:rFonts w:ascii="Arnold BocklinC Initial One" w:hAnsi="Arnold BocklinC Initial One"/>
          <w:b/>
          <w:color w:val="365F91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1161415</wp:posOffset>
            </wp:positionV>
            <wp:extent cx="99441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103" y="21216"/>
                <wp:lineTo x="21103" y="0"/>
                <wp:lineTo x="0" y="0"/>
              </wp:wrapPolygon>
            </wp:wrapTight>
            <wp:docPr id="13" name="Рисунок 13" descr="http://kpfu.ru/docs/F1691049538/gotv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pfu.ru/docs/F1691049538/gotval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114935</wp:posOffset>
            </wp:positionV>
            <wp:extent cx="902970" cy="1115695"/>
            <wp:effectExtent l="0" t="0" r="0" b="0"/>
            <wp:wrapTight wrapText="bothSides">
              <wp:wrapPolygon edited="0">
                <wp:start x="0" y="0"/>
                <wp:lineTo x="0" y="21391"/>
                <wp:lineTo x="20962" y="21391"/>
                <wp:lineTo x="20962" y="0"/>
                <wp:lineTo x="0" y="0"/>
              </wp:wrapPolygon>
            </wp:wrapTight>
            <wp:docPr id="12" name="Рисунок 12" descr="http://kpfu.ru/docs/F2000722270/fo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pfu.ru/docs/F2000722270/foigt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D9" w:rsidRPr="002B6CD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П</w:t>
      </w:r>
      <w:r w:rsidR="002B6CD9" w:rsidRPr="002B6CD9">
        <w:rPr>
          <w:rFonts w:ascii="Times New Roman" w:eastAsia="Times New Roman" w:hAnsi="Times New Roman"/>
          <w:sz w:val="24"/>
          <w:szCs w:val="21"/>
          <w:lang w:eastAsia="ru-RU"/>
        </w:rPr>
        <w:t>реемником Н.И. Лобачевского - библиотекаря стал его сподвижник профессор - филолог К.К. Фойгт (1835-1850), составивший "План расположения библиотеки Казанского университета" - одну из первых в России библиотечно-библиографических схем классификации наук</w:t>
      </w:r>
    </w:p>
    <w:p w:rsidR="00AC4F47" w:rsidRPr="002B6CD9" w:rsidRDefault="002E066D" w:rsidP="002B6CD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-3886200</wp:posOffset>
            </wp:positionV>
            <wp:extent cx="131572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4" name="Рисунок 4" descr="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450215</wp:posOffset>
            </wp:positionV>
            <wp:extent cx="180022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86" y="21150"/>
                <wp:lineTo x="21486" y="0"/>
                <wp:lineTo x="0" y="0"/>
              </wp:wrapPolygon>
            </wp:wrapTight>
            <wp:docPr id="3" name="Рисунок 3" descr="Кабинет библиотекаря Императорского Казанск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инет библиотекаря Императорского Казанск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D9" w:rsidRPr="002B6CD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П</w:t>
      </w:r>
      <w:r w:rsidR="002B6CD9" w:rsidRPr="002B6CD9">
        <w:rPr>
          <w:rFonts w:ascii="Times New Roman" w:eastAsia="Times New Roman" w:hAnsi="Times New Roman"/>
          <w:sz w:val="24"/>
          <w:szCs w:val="21"/>
          <w:lang w:eastAsia="ru-RU"/>
        </w:rPr>
        <w:t xml:space="preserve">очти полвека (1850-1897) должность библиотекаря занимал профессор-востоковед И.Ф. Готвальд. Под его руководством были изданы </w:t>
      </w:r>
    </w:p>
    <w:tbl>
      <w:tblPr>
        <w:tblW w:w="2807" w:type="pct"/>
        <w:tblLook w:val="04A0" w:firstRow="1" w:lastRow="0" w:firstColumn="1" w:lastColumn="0" w:noHBand="0" w:noVBand="1"/>
      </w:tblPr>
      <w:tblGrid>
        <w:gridCol w:w="2730"/>
      </w:tblGrid>
      <w:tr w:rsidR="00AC4F47" w:rsidRPr="006D3926" w:rsidTr="006D3926">
        <w:trPr>
          <w:trHeight w:val="275"/>
        </w:trPr>
        <w:tc>
          <w:tcPr>
            <w:tcW w:w="5000" w:type="pct"/>
            <w:shd w:val="clear" w:color="auto" w:fill="auto"/>
          </w:tcPr>
          <w:p w:rsidR="00AC4F47" w:rsidRPr="006D3926" w:rsidRDefault="00AC4F47" w:rsidP="006D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6D3926">
              <w:rPr>
                <w:rFonts w:ascii="Times New Roman" w:eastAsia="Times New Roman" w:hAnsi="Times New Roman"/>
                <w:sz w:val="20"/>
                <w:szCs w:val="21"/>
                <w:lang w:eastAsia="ru-RU"/>
              </w:rPr>
              <w:t>Кабинет библиотекаря</w:t>
            </w:r>
          </w:p>
        </w:tc>
      </w:tr>
    </w:tbl>
    <w:p w:rsidR="002B6CD9" w:rsidRDefault="002B6CD9" w:rsidP="002B6CD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>фундаментальные печатные каталоги библиотеки, он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 подарил ей свое рукописное и 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>книжное собрание</w:t>
      </w:r>
      <w:r>
        <w:rPr>
          <w:rFonts w:ascii="Times New Roman" w:eastAsia="Times New Roman" w:hAnsi="Times New Roman"/>
          <w:sz w:val="24"/>
          <w:szCs w:val="21"/>
          <w:lang w:eastAsia="ru-RU"/>
        </w:rPr>
        <w:t>.</w:t>
      </w:r>
    </w:p>
    <w:p w:rsidR="002B6CD9" w:rsidRDefault="002B6CD9" w:rsidP="001842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После Октябрьской революции 1917 года в 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>состав библиотеки вошли книжные собрания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 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 xml:space="preserve"> ряда учебных заведений, учреждений, обществ, чья деятельн</w:t>
      </w:r>
      <w:r>
        <w:rPr>
          <w:rFonts w:ascii="Times New Roman" w:eastAsia="Times New Roman" w:hAnsi="Times New Roman"/>
          <w:sz w:val="24"/>
          <w:szCs w:val="21"/>
          <w:lang w:eastAsia="ru-RU"/>
        </w:rPr>
        <w:t xml:space="preserve">ость была полностью </w:t>
      </w:r>
      <w:r w:rsidR="005A02C1">
        <w:rPr>
          <w:rFonts w:ascii="Times New Roman" w:eastAsia="Times New Roman" w:hAnsi="Times New Roman"/>
          <w:sz w:val="24"/>
          <w:szCs w:val="21"/>
          <w:lang w:eastAsia="ru-RU"/>
        </w:rPr>
        <w:t xml:space="preserve"> свернута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 xml:space="preserve"> (часть библиотеки бывшей Казанской духовной академии, библиотеки Общества археологии, истории и этнографии при Казанском университете, Казанского городского музея, музея искусств и древностей Казанского университета, Казанских гимназий, уч</w:t>
      </w:r>
      <w:r w:rsidR="004E45BA">
        <w:rPr>
          <w:rFonts w:ascii="Times New Roman" w:eastAsia="Times New Roman" w:hAnsi="Times New Roman"/>
          <w:sz w:val="24"/>
          <w:szCs w:val="21"/>
          <w:lang w:eastAsia="ru-RU"/>
        </w:rPr>
        <w:t xml:space="preserve">илищ, семинарий и др.), а также  </w:t>
      </w:r>
      <w:r w:rsidRPr="002B6CD9">
        <w:rPr>
          <w:rFonts w:ascii="Times New Roman" w:eastAsia="Times New Roman" w:hAnsi="Times New Roman"/>
          <w:sz w:val="24"/>
          <w:szCs w:val="21"/>
          <w:lang w:eastAsia="ru-RU"/>
        </w:rPr>
        <w:t>национализированные личные библиотеки - всего более 1 миллиона томов.</w:t>
      </w:r>
    </w:p>
    <w:p w:rsidR="004E45BA" w:rsidRPr="0018426F" w:rsidRDefault="002E066D" w:rsidP="00AC4F4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285115</wp:posOffset>
            </wp:positionV>
            <wp:extent cx="177101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75" y="21261"/>
                <wp:lineTo x="21375" y="0"/>
                <wp:lineTo x="0" y="0"/>
              </wp:wrapPolygon>
            </wp:wrapTight>
            <wp:docPr id="15" name="Рисунок 15" descr="Зал выдачи книг фундаментальной библиотеки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л выдачи книг фундаментальной библиотеки 18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BA" w:rsidRPr="00A45969">
        <w:rPr>
          <w:rFonts w:ascii="Times New Roman" w:eastAsia="Times New Roman" w:hAnsi="Times New Roman"/>
          <w:bCs/>
          <w:sz w:val="24"/>
          <w:szCs w:val="21"/>
          <w:lang w:eastAsia="ru-RU"/>
        </w:rPr>
        <w:t>В</w:t>
      </w:r>
      <w:r w:rsidR="004E45BA" w:rsidRPr="00A45969">
        <w:rPr>
          <w:rFonts w:ascii="Times New Roman" w:eastAsia="Times New Roman" w:hAnsi="Times New Roman"/>
          <w:sz w:val="24"/>
          <w:szCs w:val="21"/>
          <w:lang w:eastAsia="ru-RU"/>
        </w:rPr>
        <w:t> </w:t>
      </w:r>
      <w:r w:rsidR="004E45BA" w:rsidRPr="00A45969">
        <w:rPr>
          <w:rFonts w:ascii="Times New Roman" w:eastAsia="Times New Roman" w:hAnsi="Times New Roman"/>
          <w:bCs/>
          <w:sz w:val="24"/>
          <w:szCs w:val="21"/>
          <w:lang w:eastAsia="ru-RU"/>
        </w:rPr>
        <w:t>1932 г. библиотеке присвоен титул научной.</w:t>
      </w:r>
    </w:p>
    <w:p w:rsidR="004E45BA" w:rsidRPr="00A45969" w:rsidRDefault="004E45BA" w:rsidP="001842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A4596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Ч</w:t>
      </w:r>
      <w:r w:rsidRPr="00A45969">
        <w:rPr>
          <w:rFonts w:ascii="Times New Roman" w:eastAsia="Times New Roman" w:hAnsi="Times New Roman"/>
          <w:sz w:val="24"/>
          <w:szCs w:val="21"/>
          <w:lang w:eastAsia="ru-RU"/>
        </w:rPr>
        <w:t>итателями библиотеки были многие замечательные ученые</w:t>
      </w:r>
      <w:r w:rsidR="00A45969" w:rsidRPr="00A45969">
        <w:rPr>
          <w:rFonts w:ascii="Times New Roman" w:eastAsia="Times New Roman" w:hAnsi="Times New Roman"/>
          <w:sz w:val="24"/>
          <w:szCs w:val="21"/>
          <w:lang w:eastAsia="ru-RU"/>
        </w:rPr>
        <w:t>:</w:t>
      </w:r>
      <w:r w:rsidRPr="00A45969">
        <w:rPr>
          <w:rFonts w:ascii="Times New Roman" w:eastAsia="Times New Roman" w:hAnsi="Times New Roman"/>
          <w:sz w:val="24"/>
          <w:szCs w:val="21"/>
          <w:lang w:eastAsia="ru-RU"/>
        </w:rPr>
        <w:t xml:space="preserve"> Н.И. Лобачевский, К.К. Клаус, Н.Н. Зинин, В.П. Васильев, А.М. Бутлеров, Н.О. Ковалевский, В.М. Бехтер</w:t>
      </w:r>
      <w:r w:rsidR="00AC4F47">
        <w:rPr>
          <w:rFonts w:ascii="Times New Roman" w:eastAsia="Times New Roman" w:hAnsi="Times New Roman"/>
          <w:sz w:val="24"/>
          <w:szCs w:val="21"/>
          <w:lang w:eastAsia="ru-RU"/>
        </w:rPr>
        <w:t>ев</w:t>
      </w:r>
      <w:r w:rsidR="00A45969">
        <w:rPr>
          <w:rFonts w:ascii="Times New Roman" w:eastAsia="Times New Roman" w:hAnsi="Times New Roman"/>
          <w:sz w:val="24"/>
          <w:szCs w:val="21"/>
          <w:lang w:eastAsia="ru-RU"/>
        </w:rPr>
        <w:t>, А.Е. Арбузов</w:t>
      </w:r>
      <w:r w:rsidRPr="00A45969">
        <w:rPr>
          <w:rFonts w:ascii="Times New Roman" w:eastAsia="Times New Roman" w:hAnsi="Times New Roman"/>
          <w:sz w:val="24"/>
          <w:szCs w:val="21"/>
          <w:lang w:eastAsia="ru-RU"/>
        </w:rPr>
        <w:t xml:space="preserve"> и др.</w:t>
      </w:r>
    </w:p>
    <w:p w:rsidR="00DE57E6" w:rsidRDefault="004E45BA" w:rsidP="00DE57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A4596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У</w:t>
      </w:r>
      <w:r w:rsidRPr="00A45969">
        <w:rPr>
          <w:rFonts w:ascii="Times New Roman" w:eastAsia="Times New Roman" w:hAnsi="Times New Roman"/>
          <w:sz w:val="24"/>
          <w:szCs w:val="21"/>
          <w:lang w:eastAsia="ru-RU"/>
        </w:rPr>
        <w:t xml:space="preserve">чились в Казанском университете и пользовались его библиотекой будущие </w:t>
      </w:r>
      <w:r w:rsidR="005A02C1">
        <w:rPr>
          <w:rFonts w:ascii="Times New Roman" w:eastAsia="Times New Roman" w:hAnsi="Times New Roman"/>
          <w:sz w:val="24"/>
          <w:szCs w:val="21"/>
          <w:lang w:eastAsia="ru-RU"/>
        </w:rPr>
        <w:t>п</w:t>
      </w:r>
      <w:r w:rsidR="00DE57E6" w:rsidRPr="00A45969">
        <w:rPr>
          <w:rFonts w:ascii="Times New Roman" w:eastAsia="Times New Roman" w:hAnsi="Times New Roman"/>
          <w:sz w:val="24"/>
          <w:szCs w:val="21"/>
          <w:lang w:eastAsia="ru-RU"/>
        </w:rPr>
        <w:t>исатели Л.Н. Толстой, П.И. Мельников-Печерский, композитор М.А. Балакирев, актер В.Н. Андреев</w:t>
      </w:r>
      <w:r w:rsidR="00DE57E6">
        <w:rPr>
          <w:rFonts w:ascii="Times New Roman" w:eastAsia="Times New Roman" w:hAnsi="Times New Roman"/>
          <w:sz w:val="24"/>
          <w:szCs w:val="21"/>
          <w:lang w:eastAsia="ru-RU"/>
        </w:rPr>
        <w:t>-Бурлак, поэт В.В. Хлебников.</w:t>
      </w:r>
    </w:p>
    <w:p w:rsidR="004E45BA" w:rsidRPr="00A45969" w:rsidRDefault="004E45BA" w:rsidP="00416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45BA" w:rsidRPr="00A45969" w:rsidSect="0018426F">
      <w:pgSz w:w="16838" w:h="11906" w:orient="landscape"/>
      <w:pgMar w:top="567" w:right="567" w:bottom="567" w:left="567" w:header="709" w:footer="709" w:gutter="0"/>
      <w:cols w:num="3" w:sep="1" w:space="8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nold BocklinC Initial One">
    <w:panose1 w:val="02000500000000000000"/>
    <w:charset w:val="CC"/>
    <w:family w:val="auto"/>
    <w:pitch w:val="variable"/>
    <w:sig w:usb0="80000203" w:usb1="40002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F8C"/>
    <w:multiLevelType w:val="multilevel"/>
    <w:tmpl w:val="CEC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68"/>
    <w:rsid w:val="00107898"/>
    <w:rsid w:val="0018426F"/>
    <w:rsid w:val="002B6CD9"/>
    <w:rsid w:val="002E066D"/>
    <w:rsid w:val="00374F71"/>
    <w:rsid w:val="00416AB6"/>
    <w:rsid w:val="004E45BA"/>
    <w:rsid w:val="005143B1"/>
    <w:rsid w:val="005A02C1"/>
    <w:rsid w:val="006973FF"/>
    <w:rsid w:val="006D3926"/>
    <w:rsid w:val="006E3E2C"/>
    <w:rsid w:val="007D11DE"/>
    <w:rsid w:val="009A536D"/>
    <w:rsid w:val="00A45969"/>
    <w:rsid w:val="00AC4F47"/>
    <w:rsid w:val="00B00EDA"/>
    <w:rsid w:val="00BE4723"/>
    <w:rsid w:val="00D44E45"/>
    <w:rsid w:val="00DE57E6"/>
    <w:rsid w:val="00E10AC2"/>
    <w:rsid w:val="00F02068"/>
    <w:rsid w:val="00F6503F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0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8426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4">
    <w:name w:val="Выделенная цитата Знак"/>
    <w:link w:val="a3"/>
    <w:uiPriority w:val="30"/>
    <w:rsid w:val="0018426F"/>
    <w:rPr>
      <w:rFonts w:eastAsia="Times New Roman"/>
      <w:b/>
      <w:bCs/>
      <w:i/>
      <w:iCs/>
      <w:color w:val="4F81BD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426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8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9A536D"/>
    <w:pPr>
      <w:jc w:val="right"/>
    </w:pPr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paragraph" w:styleId="a8">
    <w:name w:val="Normal (Web)"/>
    <w:basedOn w:val="a"/>
    <w:uiPriority w:val="99"/>
    <w:unhideWhenUsed/>
    <w:rsid w:val="009A5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ED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rsid w:val="00B0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0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8426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4">
    <w:name w:val="Выделенная цитата Знак"/>
    <w:link w:val="a3"/>
    <w:uiPriority w:val="30"/>
    <w:rsid w:val="0018426F"/>
    <w:rPr>
      <w:rFonts w:eastAsia="Times New Roman"/>
      <w:b/>
      <w:bCs/>
      <w:i/>
      <w:iCs/>
      <w:color w:val="4F81BD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426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8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9A536D"/>
    <w:pPr>
      <w:jc w:val="right"/>
    </w:pPr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paragraph" w:styleId="a8">
    <w:name w:val="Normal (Web)"/>
    <w:basedOn w:val="a"/>
    <w:uiPriority w:val="99"/>
    <w:unhideWhenUsed/>
    <w:rsid w:val="009A5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ED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rsid w:val="00B0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http://kpfu.ru/docs/F2000722270/foig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http://kpfu.ru/docs/F1691049538/gotvald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4E17-A1C6-4550-9974-F8591B2C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12" baseType="variant">
      <vt:variant>
        <vt:i4>1835018</vt:i4>
      </vt:variant>
      <vt:variant>
        <vt:i4>-1</vt:i4>
      </vt:variant>
      <vt:variant>
        <vt:i4>1036</vt:i4>
      </vt:variant>
      <vt:variant>
        <vt:i4>1</vt:i4>
      </vt:variant>
      <vt:variant>
        <vt:lpwstr>http://kpfu.ru/docs/F2000722270/foigt.jpg</vt:lpwstr>
      </vt:variant>
      <vt:variant>
        <vt:lpwstr/>
      </vt:variant>
      <vt:variant>
        <vt:i4>6488169</vt:i4>
      </vt:variant>
      <vt:variant>
        <vt:i4>-1</vt:i4>
      </vt:variant>
      <vt:variant>
        <vt:i4>1037</vt:i4>
      </vt:variant>
      <vt:variant>
        <vt:i4>1</vt:i4>
      </vt:variant>
      <vt:variant>
        <vt:lpwstr>http://kpfu.ru/docs/F1691049538/gotvald.jpg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2019-06-13T13:38:00Z</dcterms:created>
  <dcterms:modified xsi:type="dcterms:W3CDTF">2019-06-13T13:38:00Z</dcterms:modified>
</cp:coreProperties>
</file>