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C" w:rsidRDefault="000E1E7C" w:rsidP="00E54655">
      <w:pPr>
        <w:pStyle w:val="a5"/>
        <w:spacing w:after="0" w:line="240" w:lineRule="auto"/>
        <w:ind w:firstLine="414"/>
        <w:jc w:val="both"/>
        <w:rPr>
          <w:sz w:val="24"/>
        </w:rPr>
      </w:pPr>
    </w:p>
    <w:p w:rsidR="00937908" w:rsidRDefault="00116E47" w:rsidP="00E54655">
      <w:pPr>
        <w:pStyle w:val="a5"/>
        <w:numPr>
          <w:ilvl w:val="0"/>
          <w:numId w:val="1"/>
        </w:numPr>
        <w:spacing w:after="0" w:line="240" w:lineRule="auto"/>
        <w:ind w:firstLine="414"/>
        <w:jc w:val="both"/>
        <w:rPr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167005</wp:posOffset>
            </wp:positionV>
            <wp:extent cx="1666240" cy="263969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08" w:rsidRPr="00937908">
        <w:rPr>
          <w:b/>
          <w:sz w:val="24"/>
        </w:rPr>
        <w:t>Берест</w:t>
      </w:r>
      <w:r w:rsidR="00BA7B6B">
        <w:rPr>
          <w:b/>
          <w:sz w:val="24"/>
        </w:rPr>
        <w:t>ов</w:t>
      </w:r>
      <w:r w:rsidR="007379C2">
        <w:rPr>
          <w:b/>
          <w:sz w:val="24"/>
        </w:rPr>
        <w:t>,</w:t>
      </w:r>
      <w:r w:rsidR="00937908" w:rsidRPr="00937908">
        <w:rPr>
          <w:b/>
          <w:sz w:val="24"/>
        </w:rPr>
        <w:t xml:space="preserve"> А.Д.</w:t>
      </w:r>
      <w:r w:rsidR="00937908">
        <w:rPr>
          <w:sz w:val="24"/>
        </w:rPr>
        <w:t xml:space="preserve"> А.С. Пушкин: Мгновенья жизни дорогие </w:t>
      </w:r>
      <w:r w:rsidR="007379C2">
        <w:rPr>
          <w:sz w:val="24"/>
        </w:rPr>
        <w:t xml:space="preserve">/ </w:t>
      </w:r>
      <w:r w:rsidR="007379C2" w:rsidRPr="007379C2">
        <w:rPr>
          <w:sz w:val="24"/>
        </w:rPr>
        <w:t>А.Д. Берестов</w:t>
      </w:r>
      <w:r w:rsidR="00937908">
        <w:rPr>
          <w:sz w:val="24"/>
        </w:rPr>
        <w:t>.</w:t>
      </w:r>
      <w:r w:rsidR="007379C2">
        <w:rPr>
          <w:sz w:val="24"/>
        </w:rPr>
        <w:t xml:space="preserve"> — Калуга : Золотая аллея, 1999</w:t>
      </w:r>
      <w:r w:rsidR="00937908">
        <w:rPr>
          <w:sz w:val="24"/>
        </w:rPr>
        <w:t>.– 256 с.</w:t>
      </w:r>
    </w:p>
    <w:p w:rsidR="00937908" w:rsidRDefault="00937908" w:rsidP="00E54655">
      <w:pPr>
        <w:pStyle w:val="a5"/>
        <w:spacing w:after="0" w:line="240" w:lineRule="auto"/>
        <w:ind w:firstLine="414"/>
        <w:jc w:val="both"/>
        <w:rPr>
          <w:rStyle w:val="apple-converted-space"/>
          <w:rFonts w:ascii="Calibri" w:hAnsi="Calibri" w:cs="Arial"/>
          <w:color w:val="000000"/>
          <w:sz w:val="24"/>
          <w:szCs w:val="24"/>
        </w:rPr>
      </w:pPr>
      <w:r w:rsidRPr="00937908">
        <w:rPr>
          <w:rFonts w:ascii="Calibri" w:hAnsi="Calibri" w:cs="Arial"/>
          <w:color w:val="000000"/>
          <w:sz w:val="24"/>
          <w:szCs w:val="24"/>
        </w:rPr>
        <w:t xml:space="preserve">Впервые читатель может познакомиться с многочисленными родными, друзьями и знакомыми А.С.Пушкина, чьи родовые усадьбы, поместья или места службы располагались в ближнем Подмосковье, в пределах Калужской губернии. Красавица Наталья Николаевна и Полотняный Завод, родовое имение Гончаровых; библиотека Бутурлиных в </w:t>
      </w:r>
      <w:proofErr w:type="spellStart"/>
      <w:r w:rsidRPr="00937908">
        <w:rPr>
          <w:rFonts w:ascii="Calibri" w:hAnsi="Calibri" w:cs="Arial"/>
          <w:color w:val="000000"/>
          <w:sz w:val="24"/>
          <w:szCs w:val="24"/>
        </w:rPr>
        <w:t>Белкино</w:t>
      </w:r>
      <w:proofErr w:type="spellEnd"/>
      <w:r w:rsidRPr="00937908">
        <w:rPr>
          <w:rFonts w:ascii="Calibri" w:hAnsi="Calibri" w:cs="Arial"/>
          <w:color w:val="000000"/>
          <w:sz w:val="24"/>
          <w:szCs w:val="24"/>
        </w:rPr>
        <w:t xml:space="preserve"> и готический дом Полторацкого в </w:t>
      </w:r>
      <w:proofErr w:type="spellStart"/>
      <w:r w:rsidRPr="00937908">
        <w:rPr>
          <w:rFonts w:ascii="Calibri" w:hAnsi="Calibri" w:cs="Arial"/>
          <w:color w:val="000000"/>
          <w:sz w:val="24"/>
          <w:szCs w:val="24"/>
        </w:rPr>
        <w:t>Авчурино</w:t>
      </w:r>
      <w:proofErr w:type="spellEnd"/>
      <w:r w:rsidRPr="00937908">
        <w:rPr>
          <w:rFonts w:ascii="Calibri" w:hAnsi="Calibri" w:cs="Arial"/>
          <w:color w:val="000000"/>
          <w:sz w:val="24"/>
          <w:szCs w:val="24"/>
        </w:rPr>
        <w:t xml:space="preserve"> - связаны с именем великого поэта. Книга рассказывает об истории самой светлой любви Александра Сергеевича, его знакомстве со своей будущей женой, их встречах и разлуках, семейной жизни. Эта история - вдохновенное произведение, созданное самой жизнью, - бессмертный символ чистой, вечной и все-таки трагической любви. Для широкого круга читателей.</w:t>
      </w:r>
      <w:r w:rsidRPr="00937908">
        <w:rPr>
          <w:rStyle w:val="apple-converted-space"/>
          <w:rFonts w:ascii="Calibri" w:hAnsi="Calibri" w:cs="Arial"/>
          <w:color w:val="000000"/>
          <w:sz w:val="24"/>
          <w:szCs w:val="24"/>
        </w:rPr>
        <w:t> </w:t>
      </w:r>
    </w:p>
    <w:p w:rsidR="00116E47" w:rsidRDefault="00116E47" w:rsidP="00E54655">
      <w:pPr>
        <w:pStyle w:val="a5"/>
        <w:spacing w:after="0" w:line="240" w:lineRule="auto"/>
        <w:ind w:firstLine="414"/>
        <w:jc w:val="both"/>
        <w:rPr>
          <w:rStyle w:val="apple-converted-space"/>
          <w:rFonts w:ascii="Calibri" w:hAnsi="Calibri" w:cs="Arial"/>
          <w:color w:val="000000"/>
          <w:sz w:val="24"/>
          <w:szCs w:val="24"/>
        </w:rPr>
      </w:pPr>
    </w:p>
    <w:p w:rsidR="00116E47" w:rsidRDefault="00116E47" w:rsidP="00116E47">
      <w:pPr>
        <w:spacing w:after="0" w:line="240" w:lineRule="auto"/>
        <w:ind w:left="720" w:firstLine="414"/>
        <w:jc w:val="both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</w:p>
    <w:p w:rsidR="00116E47" w:rsidRDefault="00116E47" w:rsidP="00E54655">
      <w:pPr>
        <w:pStyle w:val="a5"/>
        <w:spacing w:after="0" w:line="240" w:lineRule="auto"/>
        <w:ind w:firstLine="414"/>
        <w:jc w:val="both"/>
        <w:rPr>
          <w:rStyle w:val="apple-converted-space"/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12065</wp:posOffset>
            </wp:positionV>
            <wp:extent cx="1578610" cy="2476500"/>
            <wp:effectExtent l="19050" t="0" r="2540" b="0"/>
            <wp:wrapSquare wrapText="bothSides"/>
            <wp:docPr id="2" name="Рисунок 1" descr="C:\Documents and Settings\Администратор\Рабочий стол\3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618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47" w:rsidRPr="00937908" w:rsidRDefault="00116E47" w:rsidP="00116E47">
      <w:pPr>
        <w:pStyle w:val="a5"/>
        <w:numPr>
          <w:ilvl w:val="0"/>
          <w:numId w:val="1"/>
        </w:numPr>
        <w:spacing w:after="0" w:line="240" w:lineRule="auto"/>
        <w:ind w:firstLine="414"/>
        <w:jc w:val="both"/>
        <w:rPr>
          <w:sz w:val="24"/>
        </w:rPr>
      </w:pPr>
      <w:proofErr w:type="spellStart"/>
      <w:r w:rsidRPr="00937908">
        <w:rPr>
          <w:b/>
          <w:sz w:val="24"/>
        </w:rPr>
        <w:t>Горбачевич</w:t>
      </w:r>
      <w:proofErr w:type="spellEnd"/>
      <w:r>
        <w:rPr>
          <w:b/>
          <w:sz w:val="24"/>
        </w:rPr>
        <w:t>,</w:t>
      </w:r>
      <w:r w:rsidRPr="00937908">
        <w:rPr>
          <w:b/>
          <w:sz w:val="24"/>
        </w:rPr>
        <w:t xml:space="preserve"> К.С. </w:t>
      </w:r>
      <w:r w:rsidRPr="00937908">
        <w:rPr>
          <w:sz w:val="24"/>
        </w:rPr>
        <w:t>Русский язык. Прошлое. Настоящее. Будущее :</w:t>
      </w:r>
      <w:r>
        <w:rPr>
          <w:sz w:val="24"/>
        </w:rPr>
        <w:t xml:space="preserve"> книга для внеклассного ч</w:t>
      </w:r>
      <w:r w:rsidRPr="00937908">
        <w:rPr>
          <w:sz w:val="24"/>
        </w:rPr>
        <w:t xml:space="preserve">тения (8-10 </w:t>
      </w:r>
      <w:proofErr w:type="spellStart"/>
      <w:r w:rsidRPr="00937908">
        <w:rPr>
          <w:sz w:val="24"/>
        </w:rPr>
        <w:t>кл</w:t>
      </w:r>
      <w:proofErr w:type="spellEnd"/>
      <w:r w:rsidRPr="00937908">
        <w:rPr>
          <w:sz w:val="24"/>
        </w:rPr>
        <w:t>.)</w:t>
      </w:r>
      <w:r>
        <w:rPr>
          <w:sz w:val="24"/>
        </w:rPr>
        <w:t xml:space="preserve"> / К.С.</w:t>
      </w:r>
      <w:r>
        <w:rPr>
          <w:b/>
          <w:sz w:val="24"/>
        </w:rPr>
        <w:t> </w:t>
      </w:r>
      <w:proofErr w:type="spellStart"/>
      <w:r w:rsidRPr="007379C2">
        <w:rPr>
          <w:sz w:val="24"/>
        </w:rPr>
        <w:t>Горбачевич</w:t>
      </w:r>
      <w:proofErr w:type="spellEnd"/>
      <w:r w:rsidRPr="00937908">
        <w:rPr>
          <w:sz w:val="24"/>
        </w:rPr>
        <w:t>. — Москва : Просвещение, 1984. — 191 с.</w:t>
      </w:r>
    </w:p>
    <w:p w:rsidR="00116E47" w:rsidRPr="00937908" w:rsidRDefault="00116E47" w:rsidP="00116E47">
      <w:pPr>
        <w:pStyle w:val="a5"/>
        <w:spacing w:after="0" w:line="240" w:lineRule="auto"/>
        <w:ind w:firstLine="414"/>
        <w:jc w:val="both"/>
        <w:rPr>
          <w:sz w:val="24"/>
        </w:rPr>
      </w:pPr>
      <w:r w:rsidRPr="00937908">
        <w:rPr>
          <w:sz w:val="24"/>
        </w:rPr>
        <w:t>Это книга о русском языке – рассказ об основных этапах развития русского языка, о внутренних и внешних причинах изменения в русском языке и путях его развития. Сопоставляя прошлое и современное состояние русского литературного языка, автор стремился наметить перспективы его эволюции, определить характерные черты языка будущего.</w:t>
      </w:r>
    </w:p>
    <w:p w:rsidR="00116E47" w:rsidRDefault="00116E47" w:rsidP="00116E47">
      <w:pPr>
        <w:pStyle w:val="a5"/>
        <w:spacing w:after="0" w:line="240" w:lineRule="auto"/>
        <w:ind w:firstLine="414"/>
        <w:jc w:val="both"/>
        <w:rPr>
          <w:sz w:val="24"/>
        </w:rPr>
      </w:pPr>
      <w:r w:rsidRPr="00937908">
        <w:rPr>
          <w:sz w:val="24"/>
        </w:rPr>
        <w:t>Задача книги – воспитать у читателя интерес к русскому языку, помочь освоить его неисчерпаемое лексическое и стилистическое богатство.</w:t>
      </w:r>
    </w:p>
    <w:p w:rsidR="00116E47" w:rsidRDefault="00116E47" w:rsidP="00116E47">
      <w:pPr>
        <w:pStyle w:val="a5"/>
        <w:spacing w:after="0" w:line="240" w:lineRule="auto"/>
        <w:ind w:firstLine="414"/>
        <w:jc w:val="both"/>
        <w:rPr>
          <w:sz w:val="24"/>
        </w:rPr>
      </w:pPr>
    </w:p>
    <w:p w:rsidR="00116E47" w:rsidRDefault="00116E47" w:rsidP="00E54655">
      <w:pPr>
        <w:pStyle w:val="a5"/>
        <w:spacing w:after="0" w:line="240" w:lineRule="auto"/>
        <w:ind w:firstLine="414"/>
        <w:jc w:val="both"/>
        <w:rPr>
          <w:rStyle w:val="apple-converted-space"/>
          <w:rFonts w:ascii="Calibri" w:hAnsi="Calibri" w:cs="Arial"/>
          <w:color w:val="000000"/>
          <w:sz w:val="24"/>
          <w:szCs w:val="24"/>
        </w:rPr>
      </w:pPr>
    </w:p>
    <w:p w:rsidR="000E1E7C" w:rsidRDefault="000E1E7C" w:rsidP="00E54655">
      <w:pPr>
        <w:pStyle w:val="a5"/>
        <w:spacing w:after="0" w:line="240" w:lineRule="auto"/>
        <w:ind w:firstLine="414"/>
        <w:jc w:val="both"/>
        <w:rPr>
          <w:rStyle w:val="apple-converted-space"/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94615</wp:posOffset>
            </wp:positionV>
            <wp:extent cx="1578610" cy="2289810"/>
            <wp:effectExtent l="1905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908" w:rsidRPr="00F95969" w:rsidRDefault="00B75E12" w:rsidP="00E54655">
      <w:pPr>
        <w:pStyle w:val="a5"/>
        <w:numPr>
          <w:ilvl w:val="0"/>
          <w:numId w:val="1"/>
        </w:numPr>
        <w:spacing w:after="0" w:line="240" w:lineRule="auto"/>
        <w:ind w:firstLine="414"/>
        <w:jc w:val="both"/>
        <w:rPr>
          <w:rFonts w:ascii="Calibri" w:hAnsi="Calibri" w:cs="Arial"/>
          <w:sz w:val="24"/>
          <w:szCs w:val="24"/>
        </w:rPr>
      </w:pPr>
      <w:hyperlink r:id="rId8" w:history="1">
        <w:proofErr w:type="spellStart"/>
        <w:r w:rsidR="00F95969" w:rsidRPr="00F95969">
          <w:rPr>
            <w:rStyle w:val="a6"/>
            <w:rFonts w:ascii="Calibri" w:hAnsi="Calibri"/>
            <w:b/>
            <w:bCs/>
            <w:color w:val="auto"/>
            <w:sz w:val="24"/>
            <w:szCs w:val="24"/>
            <w:u w:val="none"/>
          </w:rPr>
          <w:t>Гречнев</w:t>
        </w:r>
        <w:proofErr w:type="spellEnd"/>
        <w:r w:rsidR="00F95969" w:rsidRPr="00F95969">
          <w:rPr>
            <w:rStyle w:val="a6"/>
            <w:rFonts w:ascii="Calibri" w:hAnsi="Calibri"/>
            <w:b/>
            <w:bCs/>
            <w:color w:val="auto"/>
            <w:sz w:val="24"/>
            <w:szCs w:val="24"/>
            <w:u w:val="none"/>
          </w:rPr>
          <w:t>, В.Я.</w:t>
        </w:r>
      </w:hyperlink>
      <w:r w:rsidR="00F95969" w:rsidRPr="00F95969">
        <w:rPr>
          <w:rFonts w:ascii="Calibri" w:hAnsi="Calibri"/>
          <w:b/>
          <w:bCs/>
          <w:sz w:val="24"/>
          <w:szCs w:val="24"/>
        </w:rPr>
        <w:t xml:space="preserve"> </w:t>
      </w:r>
      <w:r w:rsidR="00F95969" w:rsidRPr="00F95969">
        <w:rPr>
          <w:rFonts w:ascii="Calibri" w:hAnsi="Calibri"/>
          <w:sz w:val="24"/>
          <w:szCs w:val="24"/>
        </w:rPr>
        <w:t>Русский рассказ конца XIX-XX века : (</w:t>
      </w:r>
      <w:r w:rsidR="007379C2">
        <w:rPr>
          <w:rFonts w:ascii="Calibri" w:hAnsi="Calibri"/>
          <w:sz w:val="24"/>
          <w:szCs w:val="24"/>
        </w:rPr>
        <w:t>п</w:t>
      </w:r>
      <w:r w:rsidR="00F95969" w:rsidRPr="00F95969">
        <w:rPr>
          <w:rFonts w:ascii="Calibri" w:hAnsi="Calibri"/>
          <w:sz w:val="24"/>
          <w:szCs w:val="24"/>
        </w:rPr>
        <w:t>роблематика и поэтика жанра) /</w:t>
      </w:r>
      <w:r w:rsidR="002A42BE">
        <w:rPr>
          <w:rStyle w:val="apple-converted-space"/>
          <w:rFonts w:ascii="Calibri" w:hAnsi="Calibri"/>
          <w:sz w:val="24"/>
          <w:szCs w:val="24"/>
        </w:rPr>
        <w:t xml:space="preserve"> </w:t>
      </w:r>
      <w:hyperlink r:id="rId9" w:history="1">
        <w:r w:rsidR="00F95969" w:rsidRPr="00F95969">
          <w:rPr>
            <w:rStyle w:val="a6"/>
            <w:rFonts w:ascii="Calibri" w:hAnsi="Calibri"/>
            <w:bCs/>
            <w:color w:val="auto"/>
            <w:sz w:val="24"/>
            <w:szCs w:val="24"/>
            <w:u w:val="none"/>
          </w:rPr>
          <w:t xml:space="preserve">В.Я. </w:t>
        </w:r>
        <w:proofErr w:type="spellStart"/>
        <w:r w:rsidR="00F95969" w:rsidRPr="00F95969">
          <w:rPr>
            <w:rStyle w:val="a6"/>
            <w:rFonts w:ascii="Calibri" w:hAnsi="Calibri"/>
            <w:bCs/>
            <w:color w:val="auto"/>
            <w:sz w:val="24"/>
            <w:szCs w:val="24"/>
            <w:u w:val="none"/>
          </w:rPr>
          <w:t>Гречнев</w:t>
        </w:r>
        <w:proofErr w:type="spellEnd"/>
      </w:hyperlink>
      <w:r w:rsidR="00F95969" w:rsidRPr="00F95969">
        <w:rPr>
          <w:rFonts w:ascii="Calibri" w:hAnsi="Calibri"/>
          <w:sz w:val="24"/>
          <w:szCs w:val="24"/>
        </w:rPr>
        <w:t>. – Л</w:t>
      </w:r>
      <w:r w:rsidR="00F95969">
        <w:rPr>
          <w:rFonts w:ascii="Calibri" w:hAnsi="Calibri"/>
          <w:sz w:val="24"/>
          <w:szCs w:val="24"/>
        </w:rPr>
        <w:t>енинград : Наука</w:t>
      </w:r>
      <w:r w:rsidR="00F95969" w:rsidRPr="00F95969">
        <w:rPr>
          <w:rFonts w:ascii="Calibri" w:hAnsi="Calibri"/>
          <w:sz w:val="24"/>
          <w:szCs w:val="24"/>
        </w:rPr>
        <w:t xml:space="preserve">, 1979 . – 208 с. </w:t>
      </w:r>
    </w:p>
    <w:p w:rsidR="00937908" w:rsidRDefault="00F95969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  <w:r w:rsidRPr="00F95969">
        <w:rPr>
          <w:sz w:val="24"/>
          <w:szCs w:val="24"/>
        </w:rPr>
        <w:t xml:space="preserve">В конце XIX - начале ХХ века ведущее положение в русской литературе занял малый жанр. Это утверждение </w:t>
      </w:r>
      <w:r w:rsidR="007379C2">
        <w:rPr>
          <w:sz w:val="24"/>
          <w:szCs w:val="24"/>
        </w:rPr>
        <w:t>«</w:t>
      </w:r>
      <w:r w:rsidRPr="00F95969">
        <w:rPr>
          <w:sz w:val="24"/>
          <w:szCs w:val="24"/>
        </w:rPr>
        <w:t>формы небольших рассказов</w:t>
      </w:r>
      <w:r w:rsidR="007379C2">
        <w:rPr>
          <w:sz w:val="24"/>
          <w:szCs w:val="24"/>
        </w:rPr>
        <w:t>»</w:t>
      </w:r>
      <w:r w:rsidRPr="00F95969">
        <w:rPr>
          <w:sz w:val="24"/>
          <w:szCs w:val="24"/>
        </w:rPr>
        <w:t xml:space="preserve"> в 1890-1900-е годы, сначала в творчестве А. П. Чехова и В. Г. Короленко, а затем М. Горького, И. А. Бунина, А. И. Куприна, Л. Н. Андреева и ряда других писателей, было подготовлено усилиями многих литераторов XIX века.</w:t>
      </w: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1642745" cy="2353310"/>
            <wp:effectExtent l="19050" t="0" r="0" b="0"/>
            <wp:wrapSquare wrapText="bothSides"/>
            <wp:docPr id="6" name="Рисунок 11" descr="http://referenceantigen.ru/img/freqneatgn1693883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ferenceantigen.ru/img/freqneatgn1693883-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47" w:rsidRDefault="00116E47" w:rsidP="00116E47">
      <w:pPr>
        <w:pStyle w:val="a5"/>
        <w:numPr>
          <w:ilvl w:val="0"/>
          <w:numId w:val="1"/>
        </w:numPr>
        <w:spacing w:after="0" w:line="240" w:lineRule="auto"/>
        <w:ind w:firstLine="414"/>
        <w:jc w:val="both"/>
        <w:rPr>
          <w:rFonts w:ascii="Calibri" w:hAnsi="Calibri"/>
          <w:sz w:val="24"/>
          <w:szCs w:val="24"/>
        </w:rPr>
      </w:pPr>
      <w:proofErr w:type="spellStart"/>
      <w:r w:rsidRPr="00E54655">
        <w:rPr>
          <w:rFonts w:ascii="Calibri" w:hAnsi="Calibri"/>
          <w:b/>
          <w:sz w:val="24"/>
          <w:szCs w:val="24"/>
        </w:rPr>
        <w:t>Дейкин</w:t>
      </w:r>
      <w:r>
        <w:rPr>
          <w:rFonts w:ascii="Calibri" w:hAnsi="Calibri"/>
          <w:b/>
          <w:sz w:val="24"/>
          <w:szCs w:val="24"/>
        </w:rPr>
        <w:t>а</w:t>
      </w:r>
      <w:proofErr w:type="spellEnd"/>
      <w:r>
        <w:rPr>
          <w:rFonts w:ascii="Calibri" w:hAnsi="Calibri"/>
          <w:b/>
          <w:sz w:val="24"/>
          <w:szCs w:val="24"/>
        </w:rPr>
        <w:t>,</w:t>
      </w:r>
      <w:r w:rsidRPr="00E54655">
        <w:rPr>
          <w:rFonts w:ascii="Calibri" w:hAnsi="Calibri"/>
          <w:b/>
          <w:sz w:val="24"/>
          <w:szCs w:val="24"/>
        </w:rPr>
        <w:t xml:space="preserve"> А.Д.</w:t>
      </w:r>
      <w:r>
        <w:rPr>
          <w:rFonts w:ascii="Calibri" w:hAnsi="Calibri"/>
          <w:sz w:val="24"/>
          <w:szCs w:val="24"/>
        </w:rPr>
        <w:t xml:space="preserve"> А.С. Пушкин на уроках русского языка. Дидактические материалы. Пособие для учащихся. 10 класс / А.Д. </w:t>
      </w:r>
      <w:proofErr w:type="spellStart"/>
      <w:r>
        <w:rPr>
          <w:rFonts w:ascii="Calibri" w:hAnsi="Calibri"/>
          <w:sz w:val="24"/>
          <w:szCs w:val="24"/>
        </w:rPr>
        <w:t>Дейкина</w:t>
      </w:r>
      <w:proofErr w:type="spellEnd"/>
      <w:r>
        <w:rPr>
          <w:rFonts w:ascii="Calibri" w:hAnsi="Calibri"/>
          <w:sz w:val="24"/>
          <w:szCs w:val="24"/>
        </w:rPr>
        <w:t>. — Москва : АРКТИ, 1999. — 48 с.</w:t>
      </w:r>
    </w:p>
    <w:p w:rsidR="00116E47" w:rsidRDefault="00116E47" w:rsidP="00116E47">
      <w:pPr>
        <w:pStyle w:val="a5"/>
        <w:spacing w:after="0" w:line="240" w:lineRule="auto"/>
        <w:ind w:firstLine="4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Учебно-методическое пособие содержит материалы, направленные на осуществление взаимосвязи курсов русского языка и литературы, речевое развитие учащихся, на воспитание у них чувства языка.</w:t>
      </w:r>
    </w:p>
    <w:p w:rsidR="00116E47" w:rsidRDefault="00116E47" w:rsidP="00116E47">
      <w:pPr>
        <w:pStyle w:val="a5"/>
        <w:spacing w:after="0" w:line="240" w:lineRule="auto"/>
        <w:ind w:firstLine="4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 книге представлены тексты (поэтические, прозаические, публицистические), разнообразные задания к ним, справочные материалы, памятки.</w:t>
      </w:r>
    </w:p>
    <w:p w:rsidR="00116E47" w:rsidRPr="009D17DF" w:rsidRDefault="00116E47" w:rsidP="00116E47">
      <w:pPr>
        <w:pStyle w:val="a5"/>
        <w:spacing w:after="0" w:line="240" w:lineRule="auto"/>
        <w:ind w:firstLine="4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Пособие адресовано учащимся школ, гимназия, лицеев и может быть использовано для работы в обычных классах, так и при углубленном изучении русского языка и литературы.</w:t>
      </w: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</w:rPr>
      </w:pPr>
    </w:p>
    <w:p w:rsidR="002A42BE" w:rsidRDefault="002A42BE" w:rsidP="00E54655">
      <w:pPr>
        <w:spacing w:after="0" w:line="240" w:lineRule="auto"/>
        <w:ind w:left="720" w:firstLine="414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186055</wp:posOffset>
            </wp:positionV>
            <wp:extent cx="1602105" cy="240919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E7C" w:rsidRDefault="000E1E7C" w:rsidP="00E54655">
      <w:pPr>
        <w:spacing w:after="0" w:line="240" w:lineRule="auto"/>
        <w:ind w:left="720" w:firstLine="414"/>
        <w:jc w:val="both"/>
        <w:rPr>
          <w:sz w:val="24"/>
        </w:rPr>
      </w:pPr>
    </w:p>
    <w:p w:rsidR="00116E47" w:rsidRDefault="00116E47" w:rsidP="00E54655">
      <w:pPr>
        <w:spacing w:after="0" w:line="240" w:lineRule="auto"/>
        <w:ind w:left="720" w:firstLine="414"/>
        <w:jc w:val="both"/>
        <w:rPr>
          <w:sz w:val="24"/>
        </w:rPr>
      </w:pPr>
    </w:p>
    <w:p w:rsidR="000E1E7C" w:rsidRDefault="000E1E7C" w:rsidP="00E54655">
      <w:pPr>
        <w:pStyle w:val="a5"/>
        <w:numPr>
          <w:ilvl w:val="0"/>
          <w:numId w:val="1"/>
        </w:numPr>
        <w:spacing w:after="0" w:line="240" w:lineRule="auto"/>
        <w:ind w:firstLine="414"/>
        <w:jc w:val="both"/>
        <w:rPr>
          <w:sz w:val="24"/>
        </w:rPr>
      </w:pPr>
      <w:r w:rsidRPr="00E54655">
        <w:rPr>
          <w:b/>
          <w:sz w:val="24"/>
        </w:rPr>
        <w:t>Ковалевская</w:t>
      </w:r>
      <w:r w:rsidR="00892D25">
        <w:rPr>
          <w:b/>
          <w:sz w:val="24"/>
        </w:rPr>
        <w:t>,</w:t>
      </w:r>
      <w:r w:rsidRPr="00E54655">
        <w:rPr>
          <w:b/>
          <w:sz w:val="24"/>
        </w:rPr>
        <w:t xml:space="preserve"> Е. Г.</w:t>
      </w:r>
      <w:r>
        <w:rPr>
          <w:sz w:val="24"/>
        </w:rPr>
        <w:t xml:space="preserve"> История </w:t>
      </w:r>
      <w:r w:rsidR="007379C2">
        <w:rPr>
          <w:sz w:val="24"/>
        </w:rPr>
        <w:t>русского литературного языка : у</w:t>
      </w:r>
      <w:r>
        <w:rPr>
          <w:sz w:val="24"/>
        </w:rPr>
        <w:t>чеб</w:t>
      </w:r>
      <w:r w:rsidR="00892D25">
        <w:rPr>
          <w:sz w:val="24"/>
        </w:rPr>
        <w:t>.</w:t>
      </w:r>
      <w:r>
        <w:rPr>
          <w:sz w:val="24"/>
        </w:rPr>
        <w:t xml:space="preserve"> </w:t>
      </w:r>
      <w:r w:rsidR="002A42BE">
        <w:rPr>
          <w:sz w:val="24"/>
        </w:rPr>
        <w:t>д</w:t>
      </w:r>
      <w:r>
        <w:rPr>
          <w:sz w:val="24"/>
        </w:rPr>
        <w:t xml:space="preserve">ля студентов </w:t>
      </w:r>
      <w:proofErr w:type="spellStart"/>
      <w:r>
        <w:rPr>
          <w:sz w:val="24"/>
        </w:rPr>
        <w:t>пед</w:t>
      </w:r>
      <w:proofErr w:type="spellEnd"/>
      <w:r w:rsidR="00892D25">
        <w:rPr>
          <w:sz w:val="24"/>
        </w:rPr>
        <w:t>.</w:t>
      </w:r>
      <w:r>
        <w:rPr>
          <w:sz w:val="24"/>
        </w:rPr>
        <w:t xml:space="preserve"> ун-тов и </w:t>
      </w:r>
      <w:proofErr w:type="spellStart"/>
      <w:r>
        <w:rPr>
          <w:sz w:val="24"/>
        </w:rPr>
        <w:t>ин-тов</w:t>
      </w:r>
      <w:proofErr w:type="spellEnd"/>
      <w:r>
        <w:rPr>
          <w:sz w:val="24"/>
        </w:rPr>
        <w:t xml:space="preserve"> по спец. «Рус</w:t>
      </w:r>
      <w:r w:rsidR="00892D25">
        <w:rPr>
          <w:sz w:val="24"/>
        </w:rPr>
        <w:t>ский</w:t>
      </w:r>
      <w:r>
        <w:rPr>
          <w:sz w:val="24"/>
        </w:rPr>
        <w:t xml:space="preserve"> яз</w:t>
      </w:r>
      <w:r w:rsidR="00892D25">
        <w:rPr>
          <w:sz w:val="24"/>
        </w:rPr>
        <w:t>ык</w:t>
      </w:r>
      <w:r>
        <w:rPr>
          <w:sz w:val="24"/>
        </w:rPr>
        <w:t xml:space="preserve"> и лит</w:t>
      </w:r>
      <w:r w:rsidR="00892D25">
        <w:rPr>
          <w:sz w:val="24"/>
        </w:rPr>
        <w:t>ература</w:t>
      </w:r>
      <w:r>
        <w:rPr>
          <w:sz w:val="24"/>
        </w:rPr>
        <w:t xml:space="preserve">» </w:t>
      </w:r>
      <w:r w:rsidR="00892D25">
        <w:rPr>
          <w:sz w:val="24"/>
        </w:rPr>
        <w:t>–</w:t>
      </w:r>
      <w:r>
        <w:rPr>
          <w:sz w:val="24"/>
        </w:rPr>
        <w:t xml:space="preserve"> 2-е изд., </w:t>
      </w:r>
      <w:proofErr w:type="spellStart"/>
      <w:r>
        <w:rPr>
          <w:sz w:val="24"/>
        </w:rPr>
        <w:t>перераб</w:t>
      </w:r>
      <w:proofErr w:type="spellEnd"/>
      <w:r w:rsidR="007379C2">
        <w:rPr>
          <w:sz w:val="24"/>
        </w:rPr>
        <w:t xml:space="preserve">. / Е.Г. </w:t>
      </w:r>
      <w:r w:rsidR="007379C2" w:rsidRPr="007379C2">
        <w:rPr>
          <w:sz w:val="24"/>
        </w:rPr>
        <w:t>Ковалевская</w:t>
      </w:r>
      <w:r>
        <w:rPr>
          <w:sz w:val="24"/>
        </w:rPr>
        <w:t xml:space="preserve">. </w:t>
      </w:r>
      <w:r w:rsidR="007379C2">
        <w:rPr>
          <w:sz w:val="24"/>
        </w:rPr>
        <w:t>—</w:t>
      </w:r>
      <w:r>
        <w:rPr>
          <w:sz w:val="24"/>
        </w:rPr>
        <w:t xml:space="preserve"> Москва : </w:t>
      </w:r>
      <w:r w:rsidR="002A42BE">
        <w:rPr>
          <w:sz w:val="24"/>
        </w:rPr>
        <w:t>Просвещение</w:t>
      </w:r>
      <w:r>
        <w:rPr>
          <w:sz w:val="24"/>
        </w:rPr>
        <w:t>, 1992. -303 с. : ил.</w:t>
      </w:r>
    </w:p>
    <w:p w:rsidR="000E1E7C" w:rsidRDefault="009D17DF" w:rsidP="00E54655">
      <w:pPr>
        <w:spacing w:after="0" w:line="240" w:lineRule="auto"/>
        <w:ind w:left="720" w:firstLine="414"/>
        <w:jc w:val="both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  <w:r w:rsidRPr="009D17DF">
        <w:rPr>
          <w:rFonts w:ascii="Calibri" w:hAnsi="Calibri" w:cs="Tahoma"/>
          <w:color w:val="000000"/>
          <w:sz w:val="24"/>
          <w:szCs w:val="24"/>
          <w:shd w:val="clear" w:color="auto" w:fill="FFFFFF"/>
        </w:rPr>
        <w:t>История русского литературного языка — наука о процессах развития русского литературного языка со времени его зарождения и становления до наших дней. Большинство исследователей выделяет три основных периода в истории русского литературного языка.</w:t>
      </w:r>
    </w:p>
    <w:p w:rsidR="009D17DF" w:rsidRDefault="009D17DF" w:rsidP="00E54655">
      <w:pPr>
        <w:spacing w:after="0" w:line="240" w:lineRule="auto"/>
        <w:ind w:left="720" w:firstLine="414"/>
        <w:jc w:val="both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</w:p>
    <w:p w:rsidR="009D17DF" w:rsidRDefault="009D17DF" w:rsidP="00E54655">
      <w:pPr>
        <w:spacing w:after="0" w:line="240" w:lineRule="auto"/>
        <w:ind w:left="720" w:firstLine="414"/>
        <w:jc w:val="both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</w:p>
    <w:p w:rsidR="009D17DF" w:rsidRDefault="009D17DF" w:rsidP="00E54655">
      <w:pPr>
        <w:spacing w:after="0" w:line="240" w:lineRule="auto"/>
        <w:ind w:left="720" w:firstLine="414"/>
        <w:jc w:val="both"/>
        <w:rPr>
          <w:rFonts w:ascii="Calibri" w:hAnsi="Calibri" w:cs="Tahoma"/>
          <w:color w:val="000000"/>
          <w:sz w:val="24"/>
          <w:szCs w:val="24"/>
          <w:shd w:val="clear" w:color="auto" w:fill="FFFFFF"/>
        </w:rPr>
      </w:pPr>
    </w:p>
    <w:sectPr w:rsidR="009D17DF" w:rsidSect="009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AF4"/>
    <w:multiLevelType w:val="hybridMultilevel"/>
    <w:tmpl w:val="954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1F25"/>
    <w:rsid w:val="000E1E7C"/>
    <w:rsid w:val="00116E47"/>
    <w:rsid w:val="001A6D53"/>
    <w:rsid w:val="00280588"/>
    <w:rsid w:val="002A42BE"/>
    <w:rsid w:val="00514545"/>
    <w:rsid w:val="007379C2"/>
    <w:rsid w:val="00892D25"/>
    <w:rsid w:val="00937908"/>
    <w:rsid w:val="009C7355"/>
    <w:rsid w:val="009D17DF"/>
    <w:rsid w:val="00B75E12"/>
    <w:rsid w:val="00BA7B6B"/>
    <w:rsid w:val="00D43F2E"/>
    <w:rsid w:val="00DD1A3C"/>
    <w:rsid w:val="00DF3586"/>
    <w:rsid w:val="00E54655"/>
    <w:rsid w:val="00EB1F25"/>
    <w:rsid w:val="00F95969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F25"/>
    <w:pPr>
      <w:ind w:left="720"/>
      <w:contextualSpacing/>
    </w:pPr>
  </w:style>
  <w:style w:type="character" w:customStyle="1" w:styleId="apple-converted-space">
    <w:name w:val="apple-converted-space"/>
    <w:basedOn w:val="a0"/>
    <w:rsid w:val="00937908"/>
  </w:style>
  <w:style w:type="character" w:styleId="a6">
    <w:name w:val="Hyperlink"/>
    <w:basedOn w:val="a0"/>
    <w:uiPriority w:val="99"/>
    <w:semiHidden/>
    <w:unhideWhenUsed/>
    <w:rsid w:val="00F95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turgenev.ru/opac/index.php?url=/auteurs/view/26932/source: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atalog.turgenev.ru/opac/index.php?url=/auteurs/view/2693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dcterms:created xsi:type="dcterms:W3CDTF">2017-06-05T11:23:00Z</dcterms:created>
  <dcterms:modified xsi:type="dcterms:W3CDTF">2017-06-05T11:53:00Z</dcterms:modified>
</cp:coreProperties>
</file>